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w:t>
      </w:r>
    </w:p>
    <w:p>
      <w:pPr>
        <w:spacing w:line="560" w:lineRule="exact"/>
        <w:jc w:val="left"/>
        <w:rPr>
          <w:rFonts w:hint="eastAsia" w:ascii="黑体" w:hAnsi="黑体" w:eastAsia="黑体" w:cs="黑体"/>
          <w:color w:val="000000"/>
          <w:sz w:val="32"/>
          <w:szCs w:val="32"/>
          <w:lang w:val="en-US" w:eastAsia="zh-CN"/>
        </w:rPr>
      </w:pPr>
    </w:p>
    <w:p>
      <w:pPr>
        <w:spacing w:line="560" w:lineRule="exact"/>
        <w:jc w:val="center"/>
        <w:rPr>
          <w:rFonts w:ascii="方正小标宋简体" w:eastAsia="方正小标宋简体"/>
          <w:sz w:val="44"/>
          <w:szCs w:val="44"/>
        </w:rPr>
      </w:pPr>
      <w:r>
        <w:rPr>
          <w:rFonts w:hint="eastAsia" w:ascii="方正小标宋简体" w:hAnsi="方正小标宋简体" w:eastAsia="方正小标宋简体" w:cs="方正小标宋简体"/>
          <w:color w:val="000000"/>
          <w:sz w:val="44"/>
          <w:szCs w:val="44"/>
        </w:rPr>
        <w:t>资产经营有限公司</w:t>
      </w:r>
      <w:r>
        <w:rPr>
          <w:rFonts w:hint="eastAsia" w:ascii="方正小标宋简体" w:eastAsia="方正小标宋简体"/>
          <w:sz w:val="44"/>
          <w:szCs w:val="44"/>
        </w:rPr>
        <w:t>贯彻执行“三重一大”</w:t>
      </w:r>
    </w:p>
    <w:p>
      <w:pPr>
        <w:spacing w:line="560" w:lineRule="exact"/>
        <w:jc w:val="center"/>
        <w:rPr>
          <w:rFonts w:ascii="方正小标宋简体" w:eastAsia="方正小标宋简体"/>
          <w:sz w:val="44"/>
          <w:szCs w:val="44"/>
        </w:rPr>
      </w:pPr>
      <w:bookmarkStart w:id="1" w:name="_GoBack"/>
      <w:bookmarkEnd w:id="1"/>
      <w:r>
        <w:rPr>
          <w:rFonts w:hint="eastAsia" w:ascii="方正小标宋简体" w:eastAsia="方正小标宋简体"/>
          <w:sz w:val="44"/>
          <w:szCs w:val="44"/>
        </w:rPr>
        <w:t>决策制度的实施细则</w:t>
      </w:r>
    </w:p>
    <w:p>
      <w:pPr>
        <w:spacing w:line="560" w:lineRule="exact"/>
        <w:jc w:val="center"/>
        <w:rPr>
          <w:rFonts w:ascii="黑体" w:eastAsia="黑体"/>
          <w:sz w:val="32"/>
          <w:szCs w:val="32"/>
        </w:rPr>
      </w:pPr>
    </w:p>
    <w:p>
      <w:pPr>
        <w:spacing w:line="560" w:lineRule="exact"/>
        <w:jc w:val="center"/>
        <w:rPr>
          <w:rFonts w:ascii="黑体" w:eastAsia="黑体"/>
          <w:sz w:val="32"/>
          <w:szCs w:val="32"/>
        </w:rPr>
      </w:pPr>
      <w:r>
        <w:rPr>
          <w:rFonts w:hint="eastAsia" w:ascii="黑体" w:eastAsia="黑体"/>
          <w:sz w:val="32"/>
          <w:szCs w:val="32"/>
        </w:rPr>
        <w:t>第一章</w:t>
      </w:r>
      <w:r>
        <w:rPr>
          <w:rFonts w:ascii="黑体" w:eastAsia="黑体"/>
          <w:sz w:val="32"/>
          <w:szCs w:val="32"/>
        </w:rPr>
        <w:t xml:space="preserve">  </w:t>
      </w:r>
      <w:r>
        <w:rPr>
          <w:rFonts w:hint="eastAsia" w:ascii="黑体" w:eastAsia="黑体"/>
          <w:sz w:val="32"/>
          <w:szCs w:val="32"/>
        </w:rPr>
        <w:t>总</w:t>
      </w:r>
      <w:r>
        <w:rPr>
          <w:rFonts w:hint="eastAsia" w:ascii="黑体" w:eastAsia="黑体"/>
          <w:sz w:val="32"/>
          <w:szCs w:val="32"/>
          <w:lang w:val="en-US" w:eastAsia="zh-CN"/>
        </w:rPr>
        <w:t xml:space="preserve"> </w:t>
      </w:r>
      <w:r>
        <w:rPr>
          <w:rFonts w:hint="eastAsia" w:ascii="黑体" w:eastAsia="黑体"/>
          <w:sz w:val="32"/>
          <w:szCs w:val="32"/>
        </w:rPr>
        <w:t>则</w:t>
      </w:r>
    </w:p>
    <w:p>
      <w:pPr>
        <w:widowControl/>
        <w:spacing w:line="560" w:lineRule="exact"/>
        <w:ind w:firstLine="640" w:firstLineChars="200"/>
        <w:jc w:val="left"/>
        <w:rPr>
          <w:rFonts w:ascii="仿宋_GB2312" w:hAnsi="宋体" w:eastAsia="仿宋_GB2312"/>
          <w:color w:val="000000"/>
          <w:sz w:val="32"/>
          <w:szCs w:val="32"/>
        </w:rPr>
      </w:pPr>
      <w:r>
        <w:rPr>
          <w:rFonts w:hint="eastAsia" w:ascii="黑体" w:hAnsi="宋体" w:eastAsia="黑体"/>
          <w:color w:val="000000"/>
          <w:sz w:val="32"/>
          <w:szCs w:val="32"/>
        </w:rPr>
        <w:t>第一条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根据《</w:t>
      </w:r>
      <w:r>
        <w:rPr>
          <w:rFonts w:hint="eastAsia" w:ascii="仿宋_GB2312" w:hAnsi="仿宋_GB2312" w:eastAsia="仿宋_GB2312" w:cs="仿宋_GB2312"/>
          <w:kern w:val="0"/>
          <w:sz w:val="32"/>
          <w:szCs w:val="32"/>
        </w:rPr>
        <w:t>兰州大学贯彻执行“三重一大”决策制度的实施办法</w:t>
      </w:r>
      <w:r>
        <w:rPr>
          <w:rFonts w:hint="eastAsia" w:ascii="仿宋_GB2312" w:hAnsi="宋体" w:eastAsia="仿宋_GB2312"/>
          <w:color w:val="000000"/>
          <w:sz w:val="32"/>
          <w:szCs w:val="32"/>
        </w:rPr>
        <w:t>》（</w:t>
      </w:r>
      <w:r>
        <w:rPr>
          <w:rFonts w:hint="eastAsia" w:ascii="仿宋_GB2312" w:hAnsi="仿宋_GB2312" w:eastAsia="仿宋_GB2312" w:cs="仿宋_GB2312"/>
          <w:kern w:val="0"/>
          <w:sz w:val="32"/>
          <w:szCs w:val="32"/>
        </w:rPr>
        <w:t>校党委发〔2020〕108号</w:t>
      </w:r>
      <w:r>
        <w:rPr>
          <w:rFonts w:hint="eastAsia" w:ascii="仿宋_GB2312" w:hAnsi="宋体" w:eastAsia="仿宋_GB2312"/>
          <w:color w:val="000000"/>
          <w:sz w:val="32"/>
          <w:szCs w:val="32"/>
        </w:rPr>
        <w:t>）。为贯彻落实资产经营有限公司（以下简称资产公司）关于凡属重大决策、重要人事任免、重大项目安排和大额度资金</w:t>
      </w:r>
      <w:r>
        <w:rPr>
          <w:rFonts w:hint="eastAsia" w:ascii="仿宋_GB2312" w:hAnsi="宋体" w:eastAsia="仿宋_GB2312"/>
          <w:color w:val="000000"/>
          <w:sz w:val="32"/>
          <w:szCs w:val="32"/>
          <w:lang w:val="en-US" w:eastAsia="zh-CN"/>
        </w:rPr>
        <w:t>使用</w:t>
      </w:r>
      <w:r>
        <w:rPr>
          <w:rFonts w:hint="eastAsia" w:ascii="仿宋_GB2312" w:hAnsi="宋体" w:eastAsia="仿宋_GB2312"/>
          <w:color w:val="000000"/>
          <w:sz w:val="32"/>
          <w:szCs w:val="32"/>
        </w:rPr>
        <w:t>（以下简称“三重一大”）事项必须由领导班子集体研究作出决定的要求，进一步提高资产公司党政领导班子</w:t>
      </w:r>
      <w:r>
        <w:rPr>
          <w:rFonts w:hint="eastAsia" w:ascii="仿宋_GB2312" w:hAnsi="仿宋_GB2312" w:eastAsia="仿宋_GB2312" w:cs="仿宋_GB2312"/>
          <w:color w:val="000000"/>
          <w:kern w:val="0"/>
          <w:sz w:val="32"/>
          <w:szCs w:val="32"/>
          <w:shd w:val="clear" w:color="auto" w:fill="FFFFFF"/>
        </w:rPr>
        <w:t>科学决策、民主决策、依法决策水平</w:t>
      </w:r>
      <w:r>
        <w:rPr>
          <w:rFonts w:hint="eastAsia" w:ascii="仿宋_GB2312" w:hAnsi="宋体" w:eastAsia="仿宋_GB2312"/>
          <w:color w:val="000000"/>
          <w:sz w:val="32"/>
          <w:szCs w:val="32"/>
        </w:rPr>
        <w:t>，规范决策行为，严格决策程序，提升资产公司管理能力现代化，全面推动资产公司有序发展。结合资产公司实际，制定本细则。</w:t>
      </w:r>
      <w:r>
        <w:rPr>
          <w:rFonts w:ascii="仿宋_GB2312" w:hAnsi="宋体" w:eastAsia="仿宋_GB2312"/>
          <w:color w:val="000000"/>
          <w:sz w:val="32"/>
          <w:szCs w:val="32"/>
        </w:rPr>
        <w:t xml:space="preserve"> </w:t>
      </w:r>
    </w:p>
    <w:p>
      <w:pPr>
        <w:spacing w:line="56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第二条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“三重一大”事项实行集体决策。资产公司的议事决策机构是</w:t>
      </w:r>
      <w:r>
        <w:rPr>
          <w:rFonts w:hint="eastAsia" w:ascii="仿宋_GB2312" w:hAnsi="宋体" w:eastAsia="仿宋_GB2312"/>
          <w:color w:val="000000"/>
          <w:sz w:val="32"/>
          <w:szCs w:val="32"/>
          <w:lang w:eastAsia="zh-CN"/>
        </w:rPr>
        <w:t>党委会、董事会</w:t>
      </w:r>
      <w:r>
        <w:rPr>
          <w:rFonts w:hint="eastAsia" w:ascii="仿宋_GB2312" w:hAnsi="宋体" w:eastAsia="仿宋_GB2312"/>
          <w:color w:val="000000"/>
          <w:sz w:val="32"/>
          <w:szCs w:val="32"/>
        </w:rPr>
        <w:t>、党政联席会、总经理办公会。</w:t>
      </w:r>
    </w:p>
    <w:p>
      <w:pPr>
        <w:spacing w:line="560" w:lineRule="exact"/>
        <w:jc w:val="center"/>
        <w:rPr>
          <w:rFonts w:ascii="黑体" w:eastAsia="黑体"/>
          <w:color w:val="000000"/>
          <w:sz w:val="32"/>
          <w:szCs w:val="32"/>
        </w:rPr>
      </w:pPr>
      <w:r>
        <w:rPr>
          <w:rFonts w:hint="eastAsia" w:ascii="黑体" w:eastAsia="黑体"/>
          <w:color w:val="000000"/>
          <w:sz w:val="32"/>
          <w:szCs w:val="32"/>
        </w:rPr>
        <w:t>第二章</w:t>
      </w:r>
      <w:r>
        <w:rPr>
          <w:rFonts w:ascii="黑体" w:eastAsia="黑体"/>
          <w:color w:val="000000"/>
          <w:sz w:val="32"/>
          <w:szCs w:val="32"/>
        </w:rPr>
        <w:t xml:space="preserve">  </w:t>
      </w:r>
      <w:r>
        <w:rPr>
          <w:rFonts w:hint="eastAsia" w:ascii="黑体" w:eastAsia="黑体"/>
          <w:color w:val="000000"/>
          <w:sz w:val="32"/>
          <w:szCs w:val="32"/>
        </w:rPr>
        <w:t>主要内容</w:t>
      </w:r>
    </w:p>
    <w:p>
      <w:pPr>
        <w:spacing w:line="560" w:lineRule="exact"/>
        <w:ind w:firstLine="627" w:firstLineChars="196"/>
        <w:rPr>
          <w:rFonts w:ascii="仿宋_GB2312" w:hAnsi="宋体" w:eastAsia="仿宋_GB2312"/>
          <w:color w:val="000000"/>
          <w:sz w:val="32"/>
          <w:szCs w:val="32"/>
        </w:rPr>
      </w:pPr>
      <w:r>
        <w:rPr>
          <w:rFonts w:hint="eastAsia" w:ascii="黑体" w:hAnsi="宋体" w:eastAsia="黑体"/>
          <w:color w:val="000000"/>
          <w:sz w:val="32"/>
          <w:szCs w:val="32"/>
        </w:rPr>
        <w:t>第三条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重大决策事项，是指事关资产公司改革发展稳定全局和员工切身利益，依据有关规定应当由领导班子集体研究决定的重要事项。主要包括：</w:t>
      </w:r>
    </w:p>
    <w:p>
      <w:pPr>
        <w:spacing w:line="560" w:lineRule="exact"/>
        <w:ind w:firstLine="627" w:firstLineChars="196"/>
        <w:rPr>
          <w:rFonts w:ascii="仿宋_GB2312" w:hAnsi="宋体" w:eastAsia="仿宋_GB2312"/>
          <w:color w:val="000000"/>
          <w:sz w:val="32"/>
          <w:szCs w:val="32"/>
        </w:rPr>
      </w:pPr>
      <w:r>
        <w:rPr>
          <w:rFonts w:hint="eastAsia" w:ascii="仿宋_GB2312" w:hAnsi="宋体" w:eastAsia="仿宋_GB2312"/>
          <w:color w:val="000000"/>
          <w:sz w:val="32"/>
          <w:szCs w:val="32"/>
        </w:rPr>
        <w:t>（一）贯彻党和国家的路线、方针、政策、法律法规和上级有关重要会议、文件精神等实施意见和计划的制定；</w:t>
      </w:r>
    </w:p>
    <w:p>
      <w:pPr>
        <w:spacing w:line="560" w:lineRule="exact"/>
        <w:ind w:firstLine="627" w:firstLineChars="196"/>
        <w:rPr>
          <w:rFonts w:ascii="仿宋_GB2312" w:hAnsi="宋体" w:eastAsia="仿宋_GB2312"/>
          <w:color w:val="000000"/>
          <w:sz w:val="32"/>
          <w:szCs w:val="32"/>
        </w:rPr>
      </w:pPr>
      <w:r>
        <w:rPr>
          <w:rFonts w:hint="eastAsia" w:ascii="仿宋_GB2312" w:hAnsi="宋体" w:eastAsia="仿宋_GB2312"/>
          <w:color w:val="000000"/>
          <w:sz w:val="32"/>
          <w:szCs w:val="32"/>
        </w:rPr>
        <w:t>（二）党的建设、加强党的全面领导、党风廉政建设、全面从严治党、思想政治教育、意识形态建设等重要工作；</w:t>
      </w:r>
    </w:p>
    <w:p>
      <w:pPr>
        <w:spacing w:line="560" w:lineRule="exact"/>
        <w:ind w:firstLine="627" w:firstLineChars="196"/>
        <w:rPr>
          <w:rFonts w:ascii="仿宋_GB2312" w:hAnsi="宋体" w:eastAsia="仿宋_GB2312"/>
          <w:sz w:val="32"/>
          <w:szCs w:val="32"/>
        </w:rPr>
      </w:pPr>
      <w:r>
        <w:rPr>
          <w:rFonts w:hint="eastAsia" w:ascii="仿宋_GB2312" w:hAnsi="宋体" w:eastAsia="仿宋_GB2312"/>
          <w:color w:val="000000"/>
          <w:sz w:val="32"/>
          <w:szCs w:val="32"/>
        </w:rPr>
        <w:t>（三）</w:t>
      </w:r>
      <w:r>
        <w:rPr>
          <w:rFonts w:hint="eastAsia" w:ascii="仿宋_GB2312" w:hAnsi="宋体" w:eastAsia="仿宋_GB2312"/>
          <w:sz w:val="32"/>
          <w:szCs w:val="32"/>
        </w:rPr>
        <w:t>涉及治理体系和能力、职工队伍建设和培养、管理、建设等资产公司内涵发展的重要工作规划和计划，重要改革措施，重要规章制度；</w:t>
      </w:r>
    </w:p>
    <w:p>
      <w:pPr>
        <w:spacing w:line="560" w:lineRule="exact"/>
        <w:ind w:firstLine="627" w:firstLineChars="196"/>
        <w:rPr>
          <w:rFonts w:ascii="仿宋_GB2312" w:hAnsi="宋体" w:eastAsia="仿宋_GB2312"/>
          <w:color w:val="000000"/>
          <w:sz w:val="32"/>
          <w:szCs w:val="32"/>
        </w:rPr>
      </w:pPr>
      <w:r>
        <w:rPr>
          <w:rFonts w:hint="eastAsia" w:ascii="仿宋_GB2312" w:hAnsi="宋体" w:eastAsia="仿宋_GB2312"/>
          <w:color w:val="000000"/>
          <w:sz w:val="32"/>
          <w:szCs w:val="32"/>
        </w:rPr>
        <w:t>（四）年度工作计划和总结；</w:t>
      </w:r>
    </w:p>
    <w:p>
      <w:pPr>
        <w:spacing w:line="560" w:lineRule="exact"/>
        <w:ind w:firstLine="627" w:firstLineChars="196"/>
        <w:rPr>
          <w:rFonts w:ascii="仿宋_GB2312" w:hAnsi="宋体" w:eastAsia="仿宋_GB2312"/>
          <w:color w:val="000000"/>
          <w:sz w:val="32"/>
          <w:szCs w:val="32"/>
        </w:rPr>
      </w:pPr>
      <w:r>
        <w:rPr>
          <w:rFonts w:hint="eastAsia" w:ascii="仿宋_GB2312" w:hAnsi="宋体" w:eastAsia="仿宋_GB2312"/>
          <w:color w:val="000000"/>
          <w:sz w:val="32"/>
          <w:szCs w:val="32"/>
        </w:rPr>
        <w:t>（五）</w:t>
      </w:r>
      <w:r>
        <w:rPr>
          <w:rFonts w:hint="eastAsia" w:ascii="仿宋_GB2312" w:hAnsi="宋体" w:eastAsia="仿宋_GB2312"/>
          <w:sz w:val="32"/>
          <w:szCs w:val="32"/>
        </w:rPr>
        <w:t>组织机构和人员的设置与调整；</w:t>
      </w:r>
    </w:p>
    <w:p>
      <w:pPr>
        <w:spacing w:line="560" w:lineRule="exact"/>
        <w:ind w:firstLine="627" w:firstLineChars="196"/>
        <w:rPr>
          <w:rFonts w:ascii="仿宋_GB2312" w:hAnsi="仿宋_GB2312" w:eastAsia="仿宋_GB2312" w:cs="仿宋_GB2312"/>
          <w:color w:val="000000"/>
          <w:kern w:val="0"/>
          <w:sz w:val="32"/>
          <w:szCs w:val="32"/>
          <w:shd w:val="clear" w:color="auto" w:fill="FFFFFF"/>
        </w:rPr>
      </w:pPr>
      <w:r>
        <w:rPr>
          <w:rFonts w:hint="eastAsia" w:ascii="仿宋_GB2312" w:hAnsi="宋体" w:eastAsia="仿宋_GB2312"/>
          <w:color w:val="000000"/>
          <w:sz w:val="32"/>
          <w:szCs w:val="32"/>
        </w:rPr>
        <w:t>（六）</w:t>
      </w:r>
      <w:r>
        <w:rPr>
          <w:rFonts w:hint="eastAsia" w:ascii="仿宋_GB2312" w:hAnsi="仿宋_GB2312" w:eastAsia="仿宋_GB2312" w:cs="仿宋_GB2312"/>
          <w:color w:val="000000"/>
          <w:kern w:val="0"/>
          <w:sz w:val="32"/>
          <w:szCs w:val="32"/>
          <w:shd w:val="clear" w:color="auto" w:fill="FFFFFF"/>
        </w:rPr>
        <w:t>职工薪酬、收入分配、福利待遇、奖励、惩处和其他事关员工切身利益的重要事项；</w:t>
      </w:r>
    </w:p>
    <w:p>
      <w:pPr>
        <w:spacing w:line="560" w:lineRule="exact"/>
        <w:ind w:firstLine="627" w:firstLineChars="196"/>
        <w:rPr>
          <w:rFonts w:ascii="仿宋_GB2312" w:hAnsi="宋体" w:eastAsia="仿宋_GB2312"/>
          <w:color w:val="000000"/>
          <w:sz w:val="32"/>
          <w:szCs w:val="32"/>
        </w:rPr>
      </w:pPr>
      <w:r>
        <w:rPr>
          <w:rFonts w:hint="eastAsia" w:ascii="仿宋_GB2312" w:hAnsi="宋体" w:eastAsia="仿宋_GB2312"/>
          <w:color w:val="000000"/>
          <w:sz w:val="32"/>
          <w:szCs w:val="32"/>
        </w:rPr>
        <w:t>（七）年度财务预算方案、预算执行和决算情况；</w:t>
      </w:r>
    </w:p>
    <w:p>
      <w:pPr>
        <w:spacing w:line="560" w:lineRule="exact"/>
        <w:ind w:firstLine="627" w:firstLineChars="196"/>
        <w:rPr>
          <w:rFonts w:ascii="仿宋_GB2312" w:hAnsi="宋体" w:eastAsia="仿宋_GB2312"/>
          <w:color w:val="000000"/>
          <w:sz w:val="32"/>
          <w:szCs w:val="32"/>
        </w:rPr>
      </w:pPr>
      <w:r>
        <w:rPr>
          <w:rFonts w:hint="eastAsia" w:ascii="仿宋_GB2312" w:hAnsi="宋体" w:eastAsia="仿宋_GB2312"/>
          <w:color w:val="000000"/>
          <w:sz w:val="32"/>
          <w:szCs w:val="32"/>
        </w:rPr>
        <w:t>（八）</w:t>
      </w:r>
      <w:r>
        <w:rPr>
          <w:rFonts w:hint="eastAsia" w:ascii="仿宋_GB2312" w:hAnsi="宋体" w:eastAsia="仿宋_GB2312"/>
          <w:sz w:val="32"/>
          <w:szCs w:val="32"/>
        </w:rPr>
        <w:t>重要资产处置，重要资源配置，无形资产授权使用方案；</w:t>
      </w:r>
    </w:p>
    <w:p>
      <w:pPr>
        <w:spacing w:line="560" w:lineRule="exact"/>
        <w:ind w:firstLine="627" w:firstLineChars="196"/>
        <w:rPr>
          <w:rFonts w:hint="eastAsia" w:ascii="仿宋_GB2312" w:hAnsi="宋体" w:eastAsia="仿宋_GB2312"/>
          <w:color w:val="000000"/>
          <w:sz w:val="32"/>
          <w:szCs w:val="32"/>
        </w:rPr>
      </w:pPr>
      <w:r>
        <w:rPr>
          <w:rFonts w:hint="eastAsia" w:ascii="仿宋_GB2312" w:hAnsi="宋体" w:eastAsia="仿宋_GB2312"/>
          <w:color w:val="000000"/>
          <w:sz w:val="32"/>
          <w:szCs w:val="32"/>
        </w:rPr>
        <w:t>（九）校内外表彰推荐及内部表彰决定等事项；</w:t>
      </w:r>
    </w:p>
    <w:p>
      <w:pPr>
        <w:spacing w:line="560" w:lineRule="exact"/>
        <w:ind w:firstLine="627" w:firstLineChars="196"/>
        <w:rPr>
          <w:rFonts w:ascii="仿宋_GB2312" w:hAnsi="宋体" w:eastAsia="仿宋_GB2312"/>
          <w:sz w:val="32"/>
          <w:szCs w:val="32"/>
        </w:rPr>
      </w:pPr>
      <w:r>
        <w:rPr>
          <w:rFonts w:hint="eastAsia" w:ascii="仿宋_GB2312" w:hAnsi="宋体" w:eastAsia="仿宋_GB2312"/>
          <w:color w:val="000000"/>
          <w:sz w:val="32"/>
          <w:szCs w:val="32"/>
        </w:rPr>
        <w:t>（十）</w:t>
      </w:r>
      <w:r>
        <w:rPr>
          <w:rFonts w:hint="eastAsia" w:ascii="仿宋_GB2312" w:hAnsi="宋体" w:eastAsia="仿宋_GB2312"/>
          <w:sz w:val="32"/>
          <w:szCs w:val="32"/>
        </w:rPr>
        <w:t>安全稳定重要事项和重大突发事件的处理；</w:t>
      </w:r>
    </w:p>
    <w:p>
      <w:pPr>
        <w:spacing w:line="560" w:lineRule="exact"/>
        <w:ind w:firstLine="627" w:firstLineChars="196"/>
        <w:rPr>
          <w:rFonts w:ascii="仿宋_GB2312" w:hAnsi="宋体" w:eastAsia="仿宋_GB2312"/>
          <w:color w:val="000000"/>
          <w:sz w:val="32"/>
          <w:szCs w:val="32"/>
        </w:rPr>
      </w:pPr>
      <w:r>
        <w:rPr>
          <w:rFonts w:hint="eastAsia" w:ascii="仿宋_GB2312" w:hAnsi="宋体" w:eastAsia="仿宋_GB2312"/>
          <w:color w:val="000000"/>
          <w:sz w:val="32"/>
          <w:szCs w:val="32"/>
        </w:rPr>
        <w:t>（十一）其他需要集体研究决定的事项。</w:t>
      </w:r>
    </w:p>
    <w:p>
      <w:pPr>
        <w:spacing w:line="560" w:lineRule="exact"/>
        <w:ind w:firstLine="627" w:firstLineChars="196"/>
        <w:rPr>
          <w:rFonts w:ascii="仿宋_GB2312" w:hAnsi="宋体" w:eastAsia="仿宋_GB2312"/>
          <w:color w:val="000000"/>
          <w:sz w:val="32"/>
          <w:szCs w:val="32"/>
        </w:rPr>
      </w:pPr>
      <w:r>
        <w:rPr>
          <w:rFonts w:hint="eastAsia" w:ascii="黑体" w:hAnsi="宋体" w:eastAsia="黑体"/>
          <w:color w:val="000000"/>
          <w:sz w:val="32"/>
          <w:szCs w:val="32"/>
        </w:rPr>
        <w:t>第四条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重要人事任免事项，是指资产公司中层及以上干部、所属企业董监高的任免和需要报送学校审批的重要事项。主要包括：</w:t>
      </w:r>
    </w:p>
    <w:p>
      <w:pPr>
        <w:spacing w:line="560" w:lineRule="exact"/>
        <w:ind w:firstLine="627" w:firstLineChars="196"/>
        <w:rPr>
          <w:rFonts w:ascii="仿宋_GB2312" w:hAnsi="宋体" w:eastAsia="仿宋_GB2312"/>
          <w:color w:val="000000"/>
          <w:sz w:val="32"/>
          <w:szCs w:val="32"/>
        </w:rPr>
      </w:pPr>
      <w:r>
        <w:rPr>
          <w:rFonts w:hint="eastAsia" w:ascii="仿宋_GB2312" w:hAnsi="宋体" w:eastAsia="仿宋_GB2312"/>
          <w:color w:val="000000"/>
          <w:sz w:val="32"/>
          <w:szCs w:val="32"/>
        </w:rPr>
        <w:t>（一）</w:t>
      </w:r>
      <w:r>
        <w:rPr>
          <w:rFonts w:hint="eastAsia" w:ascii="仿宋_GB2312" w:hAnsi="宋体" w:eastAsia="仿宋_GB2312"/>
          <w:color w:val="000000"/>
          <w:sz w:val="32"/>
          <w:szCs w:val="32"/>
          <w:lang w:val="en-US" w:eastAsia="zh-CN"/>
        </w:rPr>
        <w:t>上述</w:t>
      </w:r>
      <w:r>
        <w:rPr>
          <w:rFonts w:hint="eastAsia" w:ascii="仿宋_GB2312" w:hAnsi="宋体" w:eastAsia="仿宋_GB2312"/>
          <w:sz w:val="32"/>
          <w:szCs w:val="32"/>
        </w:rPr>
        <w:t>人员的聘用、职务任免、党政纪处分；</w:t>
      </w:r>
    </w:p>
    <w:p>
      <w:pPr>
        <w:spacing w:line="560" w:lineRule="exact"/>
        <w:ind w:firstLine="627" w:firstLineChars="196"/>
        <w:rPr>
          <w:rFonts w:ascii="仿宋_GB2312" w:hAnsi="宋体" w:eastAsia="仿宋_GB2312"/>
          <w:color w:val="000000"/>
          <w:sz w:val="32"/>
          <w:szCs w:val="32"/>
        </w:rPr>
      </w:pPr>
      <w:r>
        <w:rPr>
          <w:rFonts w:hint="eastAsia" w:ascii="仿宋_GB2312" w:hAnsi="宋体" w:eastAsia="仿宋_GB2312"/>
          <w:color w:val="000000"/>
          <w:sz w:val="32"/>
          <w:szCs w:val="32"/>
        </w:rPr>
        <w:t>（二）</w:t>
      </w:r>
      <w:r>
        <w:rPr>
          <w:rFonts w:hint="eastAsia" w:ascii="仿宋_GB2312" w:hAnsi="宋体" w:eastAsia="仿宋_GB2312"/>
          <w:sz w:val="32"/>
          <w:szCs w:val="32"/>
        </w:rPr>
        <w:t>后备干部的推荐和选拔；</w:t>
      </w:r>
    </w:p>
    <w:p>
      <w:pPr>
        <w:spacing w:line="560" w:lineRule="exact"/>
        <w:ind w:firstLine="627" w:firstLineChars="196"/>
        <w:rPr>
          <w:rFonts w:ascii="仿宋_GB2312" w:hAnsi="宋体" w:eastAsia="仿宋_GB2312"/>
          <w:color w:val="000000"/>
          <w:sz w:val="32"/>
          <w:szCs w:val="32"/>
        </w:rPr>
      </w:pPr>
      <w:r>
        <w:rPr>
          <w:rFonts w:hint="eastAsia" w:ascii="仿宋_GB2312" w:hAnsi="宋体" w:eastAsia="仿宋_GB2312"/>
          <w:color w:val="000000"/>
          <w:sz w:val="32"/>
          <w:szCs w:val="32"/>
        </w:rPr>
        <w:t>（三）</w:t>
      </w:r>
      <w:r>
        <w:rPr>
          <w:rFonts w:hint="eastAsia" w:ascii="仿宋_GB2312" w:hAnsi="宋体" w:eastAsia="仿宋_GB2312"/>
          <w:sz w:val="32"/>
          <w:szCs w:val="32"/>
        </w:rPr>
        <w:t>年终考核、职务评聘等事项；</w:t>
      </w:r>
    </w:p>
    <w:p>
      <w:pPr>
        <w:spacing w:line="560" w:lineRule="exact"/>
        <w:ind w:firstLine="627" w:firstLineChars="196"/>
        <w:rPr>
          <w:rFonts w:ascii="仿宋_GB2312" w:hAnsi="宋体" w:eastAsia="仿宋_GB2312"/>
          <w:color w:val="000000"/>
          <w:sz w:val="32"/>
          <w:szCs w:val="32"/>
        </w:rPr>
      </w:pPr>
      <w:r>
        <w:rPr>
          <w:rFonts w:hint="eastAsia" w:ascii="仿宋_GB2312" w:hAnsi="宋体" w:eastAsia="仿宋_GB2312"/>
          <w:color w:val="000000"/>
          <w:sz w:val="32"/>
          <w:szCs w:val="32"/>
        </w:rPr>
        <w:t>（四）</w:t>
      </w:r>
      <w:r>
        <w:rPr>
          <w:rFonts w:hint="eastAsia" w:ascii="仿宋_GB2312" w:hAnsi="宋体" w:eastAsia="仿宋_GB2312"/>
          <w:sz w:val="32"/>
          <w:szCs w:val="32"/>
        </w:rPr>
        <w:t>各级党代会代表候选人员的选举推荐；</w:t>
      </w:r>
    </w:p>
    <w:p>
      <w:pPr>
        <w:spacing w:line="560" w:lineRule="exact"/>
        <w:ind w:firstLine="627" w:firstLineChars="196"/>
        <w:rPr>
          <w:rFonts w:ascii="仿宋_GB2312" w:hAnsi="宋体" w:eastAsia="仿宋_GB2312"/>
          <w:color w:val="000000"/>
          <w:sz w:val="32"/>
          <w:szCs w:val="32"/>
        </w:rPr>
      </w:pPr>
      <w:r>
        <w:rPr>
          <w:rFonts w:hint="eastAsia" w:ascii="仿宋_GB2312" w:hAnsi="宋体" w:eastAsia="仿宋_GB2312"/>
          <w:color w:val="000000"/>
          <w:sz w:val="32"/>
          <w:szCs w:val="32"/>
        </w:rPr>
        <w:t>（五）</w:t>
      </w:r>
      <w:r>
        <w:rPr>
          <w:rFonts w:hint="eastAsia" w:ascii="仿宋_GB2312" w:hAnsi="宋体" w:eastAsia="仿宋_GB2312"/>
          <w:sz w:val="32"/>
          <w:szCs w:val="32"/>
        </w:rPr>
        <w:t>各类工作领导小组成员的确定及调整；</w:t>
      </w:r>
    </w:p>
    <w:p>
      <w:pPr>
        <w:spacing w:line="560" w:lineRule="exact"/>
        <w:ind w:firstLine="627" w:firstLineChars="196"/>
        <w:rPr>
          <w:rFonts w:ascii="仿宋_GB2312" w:hAnsi="宋体" w:eastAsia="仿宋_GB2312"/>
          <w:color w:val="000000"/>
          <w:sz w:val="32"/>
          <w:szCs w:val="32"/>
        </w:rPr>
      </w:pPr>
      <w:r>
        <w:rPr>
          <w:rFonts w:hint="eastAsia" w:ascii="仿宋_GB2312" w:hAnsi="宋体" w:eastAsia="仿宋_GB2312"/>
          <w:color w:val="000000"/>
          <w:sz w:val="32"/>
          <w:szCs w:val="32"/>
        </w:rPr>
        <w:t>（六）</w:t>
      </w:r>
      <w:r>
        <w:rPr>
          <w:rFonts w:hint="eastAsia" w:ascii="仿宋_GB2312" w:hAnsi="宋体" w:eastAsia="仿宋_GB2312"/>
          <w:sz w:val="32"/>
          <w:szCs w:val="32"/>
        </w:rPr>
        <w:t>其他需要集体研究决定的重要人事任免事项。</w:t>
      </w:r>
    </w:p>
    <w:p>
      <w:pPr>
        <w:spacing w:line="560" w:lineRule="exact"/>
        <w:ind w:firstLine="627" w:firstLineChars="196"/>
        <w:rPr>
          <w:rFonts w:ascii="仿宋_GB2312" w:hAnsi="宋体" w:eastAsia="仿宋_GB2312"/>
          <w:color w:val="000000"/>
          <w:sz w:val="32"/>
          <w:szCs w:val="32"/>
        </w:rPr>
      </w:pPr>
      <w:r>
        <w:rPr>
          <w:rFonts w:hint="eastAsia" w:ascii="黑体" w:hAnsi="宋体" w:eastAsia="黑体"/>
          <w:color w:val="000000"/>
          <w:sz w:val="32"/>
          <w:szCs w:val="32"/>
        </w:rPr>
        <w:t>第五条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重大项目安排事项，是指资产公司对企业规模条件、运营质量等产生重要影响的项目设立和安排。主要包括：</w:t>
      </w:r>
      <w:r>
        <w:rPr>
          <w:rFonts w:ascii="仿宋_GB2312" w:hAnsi="宋体" w:eastAsia="仿宋_GB2312"/>
          <w:color w:val="000000"/>
          <w:sz w:val="32"/>
          <w:szCs w:val="32"/>
        </w:rPr>
        <w:t xml:space="preserve">                                                                                                                                                                                                                                                                                                                                                                                                                                                                                                                                                                                                                                                                                                                                                                                                                                                                                                                                                                                                                                                                                                                                                                                                                                                                                                                                                                                                                                                                                                                                                                                                                                                                                                                                                                                                                                                                                                                                                                                                                                                                                                                                                                                                                                                                                                                                                                                                                                                                                                                                                                                                                                                                                                                                                                                                                                                                                                                                                                                                                                                                                                                                                                                                                                                                                                                                                                                                                                                                                                                                                                                                                                                                                                                                                                                                                                                                                                                                                                                                                                                                                                                                                                                                                </w:t>
      </w:r>
      <w:r>
        <w:rPr>
          <w:rFonts w:ascii="仿宋_GB2312" w:hAnsi="宋体" w:eastAsia="仿宋_GB2312"/>
          <w:color w:val="000000"/>
          <w:sz w:val="32"/>
          <w:szCs w:val="32"/>
        </w:rPr>
        <w:t xml:space="preserve">                                                                                                                                                                                                                                                                                                                                                                                                                                                                                                                                                                                                                                                                                                                                                                                                                                                                                                                                                                                                                                                                                                                                                                                                                                                                                                                                                                                                                                                                                                                                                                                                                                                                                                                                                                                                                                                                                                                                                                                                                                                                                                                                                                                                                                                                                                                                                                                                                                                                                                                                                                                                                                                                                                                                                                                                                                                                                                                                                                                                                                                                                                                                                                                                                                                                                                                                                                                                                                                                                                                                                                                                                                                                                                                                                                                                                                                                                                                                                                                                                                                                                                                                                                                                                </w:t>
      </w:r>
      <w:r>
        <w:rPr>
          <w:rFonts w:ascii="仿宋_GB2312" w:hAnsi="宋体" w:eastAsia="仿宋_GB2312"/>
          <w:color w:val="000000"/>
          <w:sz w:val="32"/>
          <w:szCs w:val="32"/>
        </w:rPr>
        <w:t xml:space="preserve">                                                                                                                                                                                                                                                                                                                                                                                                                                                                                                                                                                                                                                                                                                                                                                                                      </w:t>
      </w:r>
    </w:p>
    <w:p>
      <w:pPr>
        <w:spacing w:line="560" w:lineRule="exact"/>
        <w:ind w:firstLine="627" w:firstLineChars="196"/>
        <w:rPr>
          <w:rFonts w:ascii="仿宋_GB2312" w:hAnsi="宋体" w:eastAsia="仿宋_GB2312"/>
          <w:color w:val="000000"/>
          <w:sz w:val="32"/>
          <w:szCs w:val="32"/>
        </w:rPr>
      </w:pPr>
      <w:r>
        <w:rPr>
          <w:rFonts w:hint="eastAsia" w:ascii="仿宋_GB2312" w:hAnsi="宋体" w:eastAsia="仿宋_GB2312"/>
          <w:color w:val="000000"/>
          <w:sz w:val="32"/>
          <w:szCs w:val="32"/>
        </w:rPr>
        <w:t>（一）“科创大厦”等重点建设项目；</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（二）省内外高校资产公司技术交流与合作重要项目，重大合资合作项目；</w:t>
      </w:r>
    </w:p>
    <w:p>
      <w:pPr>
        <w:tabs>
          <w:tab w:val="left" w:pos="1701"/>
          <w:tab w:val="left" w:pos="1843"/>
          <w:tab w:val="left" w:pos="2127"/>
        </w:tabs>
        <w:spacing w:line="560" w:lineRule="exact"/>
        <w:ind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（三）重要设备和大宗物资采购或购买服务；</w:t>
      </w:r>
    </w:p>
    <w:p>
      <w:pPr>
        <w:tabs>
          <w:tab w:val="left" w:pos="5954"/>
        </w:tabs>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w:t>
      </w:r>
      <w:r>
        <w:rPr>
          <w:rFonts w:hint="eastAsia" w:ascii="仿宋_GB2312" w:eastAsia="仿宋_GB2312"/>
          <w:kern w:val="0"/>
          <w:sz w:val="32"/>
          <w:szCs w:val="32"/>
        </w:rPr>
        <w:t>大额度基建修缮项目或装修项目；</w:t>
      </w:r>
    </w:p>
    <w:p>
      <w:pPr>
        <w:spacing w:line="560" w:lineRule="exact"/>
        <w:ind w:firstLine="627" w:firstLineChars="196"/>
        <w:rPr>
          <w:rFonts w:ascii="仿宋_GB2312" w:hAnsi="宋体" w:eastAsia="仿宋_GB2312"/>
          <w:color w:val="000000"/>
          <w:sz w:val="32"/>
          <w:szCs w:val="32"/>
        </w:rPr>
      </w:pPr>
      <w:r>
        <w:rPr>
          <w:rFonts w:hint="eastAsia" w:ascii="仿宋_GB2312" w:hAnsi="宋体" w:eastAsia="仿宋_GB2312"/>
          <w:color w:val="000000"/>
          <w:sz w:val="32"/>
          <w:szCs w:val="32"/>
        </w:rPr>
        <w:t>（五）其他需要集体研究决定的重大项目安排事项。</w:t>
      </w:r>
    </w:p>
    <w:p>
      <w:pPr>
        <w:spacing w:line="560" w:lineRule="exact"/>
        <w:ind w:firstLine="627" w:firstLineChars="196"/>
        <w:rPr>
          <w:rFonts w:ascii="仿宋_GB2312" w:hAnsi="宋体" w:eastAsia="仿宋_GB2312"/>
          <w:color w:val="000000"/>
          <w:sz w:val="32"/>
          <w:szCs w:val="32"/>
        </w:rPr>
      </w:pPr>
      <w:r>
        <w:rPr>
          <w:rFonts w:hint="eastAsia" w:ascii="黑体" w:hAnsi="宋体" w:eastAsia="黑体"/>
          <w:color w:val="000000"/>
          <w:sz w:val="32"/>
          <w:szCs w:val="32"/>
        </w:rPr>
        <w:t>第六条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大额度资金使用事项，</w:t>
      </w:r>
      <w:r>
        <w:rPr>
          <w:rFonts w:hint="eastAsia" w:ascii="仿宋_GB2312" w:hAnsi="宋体" w:eastAsia="仿宋_GB2312"/>
          <w:sz w:val="32"/>
          <w:szCs w:val="32"/>
        </w:rPr>
        <w:t>是指资产公司未列入年度预算，以及单项支出在1万元以上的支出及其他需要集体研究决定的大额度资金使用事项。</w:t>
      </w:r>
      <w:r>
        <w:rPr>
          <w:rFonts w:hint="eastAsia" w:ascii="仿宋_GB2312" w:hAnsi="宋体" w:eastAsia="仿宋_GB2312"/>
          <w:color w:val="000000"/>
          <w:sz w:val="32"/>
          <w:szCs w:val="32"/>
        </w:rPr>
        <w:t>单项支出在1万元以上5万元以下资金款项的支出由总经理办公会议决策，单项支出在5万元以上10万元以下资金款项的支出由党政联席会决策，单项支出10万元以上资金款项的支出由董事会决策</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按照学校相关规定执行</w:t>
      </w:r>
      <w:r>
        <w:rPr>
          <w:rFonts w:hint="eastAsia" w:ascii="仿宋_GB2312" w:hAnsi="宋体" w:eastAsia="仿宋_GB2312"/>
          <w:color w:val="000000"/>
          <w:sz w:val="32"/>
          <w:szCs w:val="32"/>
        </w:rPr>
        <w:t>。</w:t>
      </w:r>
    </w:p>
    <w:p>
      <w:pPr>
        <w:spacing w:line="560" w:lineRule="exact"/>
        <w:jc w:val="center"/>
        <w:rPr>
          <w:rFonts w:ascii="黑体" w:eastAsia="黑体"/>
          <w:color w:val="000000"/>
          <w:sz w:val="32"/>
          <w:szCs w:val="32"/>
        </w:rPr>
      </w:pPr>
    </w:p>
    <w:p>
      <w:pPr>
        <w:spacing w:line="560" w:lineRule="exact"/>
        <w:jc w:val="center"/>
        <w:rPr>
          <w:rFonts w:ascii="黑体" w:eastAsia="黑体"/>
          <w:color w:val="000000"/>
          <w:sz w:val="32"/>
          <w:szCs w:val="32"/>
        </w:rPr>
      </w:pPr>
      <w:r>
        <w:rPr>
          <w:rFonts w:hint="eastAsia" w:ascii="黑体" w:eastAsia="黑体"/>
          <w:color w:val="000000"/>
          <w:sz w:val="32"/>
          <w:szCs w:val="32"/>
        </w:rPr>
        <w:t>第三章</w:t>
      </w:r>
      <w:r>
        <w:rPr>
          <w:rFonts w:ascii="黑体" w:eastAsia="黑体"/>
          <w:color w:val="000000"/>
          <w:sz w:val="32"/>
          <w:szCs w:val="32"/>
        </w:rPr>
        <w:t xml:space="preserve">  </w:t>
      </w:r>
      <w:r>
        <w:rPr>
          <w:rFonts w:hint="eastAsia" w:ascii="黑体" w:eastAsia="黑体"/>
          <w:color w:val="000000"/>
          <w:sz w:val="32"/>
          <w:szCs w:val="32"/>
        </w:rPr>
        <w:t>决策机制和程序</w:t>
      </w:r>
    </w:p>
    <w:p>
      <w:pPr>
        <w:spacing w:line="560" w:lineRule="exact"/>
        <w:ind w:firstLine="627" w:firstLineChars="196"/>
        <w:rPr>
          <w:rFonts w:ascii="仿宋_GB2312" w:hAnsi="宋体" w:eastAsia="仿宋_GB2312"/>
          <w:color w:val="000000"/>
          <w:sz w:val="32"/>
          <w:szCs w:val="32"/>
        </w:rPr>
      </w:pPr>
      <w:r>
        <w:rPr>
          <w:rFonts w:hint="eastAsia" w:ascii="黑体" w:hAnsi="宋体" w:eastAsia="黑体"/>
          <w:color w:val="000000"/>
          <w:sz w:val="32"/>
          <w:szCs w:val="32"/>
        </w:rPr>
        <w:t>第七条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“三重一大”事项决策程序和实施，应依照</w:t>
      </w:r>
      <w:r>
        <w:rPr>
          <w:rFonts w:hint="eastAsia" w:ascii="仿宋_GB2312" w:hAnsi="宋体" w:eastAsia="仿宋_GB2312"/>
          <w:color w:val="000000"/>
          <w:sz w:val="32"/>
          <w:szCs w:val="32"/>
          <w:lang w:eastAsia="zh-CN"/>
        </w:rPr>
        <w:t>党委会、董事会</w:t>
      </w:r>
      <w:r>
        <w:rPr>
          <w:rFonts w:hint="eastAsia" w:ascii="仿宋_GB2312" w:hAnsi="宋体" w:eastAsia="仿宋_GB2312"/>
          <w:color w:val="000000"/>
          <w:sz w:val="32"/>
          <w:szCs w:val="32"/>
        </w:rPr>
        <w:t>、党政联席会、总经理办公会议事规则进行。</w:t>
      </w:r>
    </w:p>
    <w:p>
      <w:pPr>
        <w:spacing w:line="560" w:lineRule="exact"/>
        <w:ind w:firstLine="646"/>
        <w:rPr>
          <w:rFonts w:ascii="仿宋_GB2312" w:hAnsi="宋体" w:eastAsia="仿宋_GB2312"/>
          <w:color w:val="000000"/>
          <w:sz w:val="32"/>
          <w:szCs w:val="32"/>
        </w:rPr>
      </w:pPr>
      <w:r>
        <w:rPr>
          <w:rFonts w:hint="eastAsia" w:ascii="黑体" w:hAnsi="宋体" w:eastAsia="黑体"/>
          <w:color w:val="000000"/>
          <w:sz w:val="32"/>
          <w:szCs w:val="32"/>
        </w:rPr>
        <w:t>第八条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“三重一大”事项，应由</w:t>
      </w:r>
      <w:r>
        <w:rPr>
          <w:rFonts w:hint="eastAsia" w:ascii="仿宋_GB2312" w:hAnsi="宋体" w:eastAsia="仿宋_GB2312"/>
          <w:color w:val="000000"/>
          <w:sz w:val="32"/>
          <w:szCs w:val="32"/>
          <w:lang w:eastAsia="zh-CN"/>
        </w:rPr>
        <w:t>党委会、董事会</w:t>
      </w:r>
      <w:r>
        <w:rPr>
          <w:rFonts w:hint="eastAsia" w:ascii="仿宋_GB2312" w:hAnsi="宋体" w:eastAsia="仿宋_GB2312"/>
          <w:color w:val="000000"/>
          <w:sz w:val="32"/>
          <w:szCs w:val="32"/>
        </w:rPr>
        <w:t>、党政联席会、总经理办公会会议决定，不能以其他形式代替。</w:t>
      </w:r>
    </w:p>
    <w:p>
      <w:pPr>
        <w:spacing w:line="560" w:lineRule="exact"/>
        <w:ind w:firstLine="627" w:firstLineChars="196"/>
        <w:rPr>
          <w:rFonts w:ascii="仿宋_GB2312" w:hAnsi="宋体" w:eastAsia="仿宋_GB2312"/>
          <w:color w:val="000000"/>
          <w:sz w:val="32"/>
          <w:szCs w:val="32"/>
        </w:rPr>
      </w:pPr>
      <w:r>
        <w:rPr>
          <w:rFonts w:hint="eastAsia" w:ascii="黑体" w:hAnsi="宋体" w:eastAsia="黑体"/>
          <w:color w:val="000000"/>
          <w:sz w:val="32"/>
          <w:szCs w:val="32"/>
        </w:rPr>
        <w:t>第九条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“三重一大”事项，在党委会、董事会、党政联席会和总经理办公会决策之前，应进行深入细致的研究论证，广泛听取并充分吸收各方面意见。</w:t>
      </w:r>
    </w:p>
    <w:p>
      <w:pPr>
        <w:spacing w:line="560" w:lineRule="exact"/>
        <w:ind w:firstLine="627" w:firstLineChars="196"/>
        <w:rPr>
          <w:rFonts w:ascii="仿宋_GB2312" w:hAnsi="宋体" w:eastAsia="仿宋_GB2312"/>
          <w:color w:val="000000"/>
          <w:sz w:val="32"/>
          <w:szCs w:val="32"/>
        </w:rPr>
      </w:pPr>
      <w:r>
        <w:rPr>
          <w:rFonts w:hint="eastAsia" w:ascii="黑体" w:hAnsi="宋体" w:eastAsia="黑体"/>
          <w:color w:val="000000"/>
          <w:sz w:val="32"/>
          <w:szCs w:val="32"/>
        </w:rPr>
        <w:t>第十条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“三重一大”事项决策的会议记录要做到“五明确”，即具体事项明确、具体范围明确、决策形式明确、决策程序明确、检查考核人和责任追究明确，并存档备查。</w:t>
      </w:r>
    </w:p>
    <w:p>
      <w:pPr>
        <w:spacing w:line="560" w:lineRule="exact"/>
        <w:jc w:val="center"/>
        <w:rPr>
          <w:rFonts w:ascii="黑体" w:eastAsia="黑体"/>
          <w:color w:val="000000"/>
          <w:sz w:val="32"/>
          <w:szCs w:val="32"/>
        </w:rPr>
      </w:pPr>
    </w:p>
    <w:p>
      <w:pPr>
        <w:spacing w:line="560" w:lineRule="exact"/>
        <w:jc w:val="center"/>
        <w:rPr>
          <w:rFonts w:ascii="黑体" w:eastAsia="黑体"/>
          <w:color w:val="000000"/>
          <w:sz w:val="32"/>
          <w:szCs w:val="32"/>
        </w:rPr>
      </w:pPr>
      <w:r>
        <w:rPr>
          <w:rFonts w:hint="eastAsia" w:ascii="黑体" w:eastAsia="黑体"/>
          <w:color w:val="000000"/>
          <w:sz w:val="32"/>
          <w:szCs w:val="32"/>
        </w:rPr>
        <w:t>第四章</w:t>
      </w:r>
      <w:r>
        <w:rPr>
          <w:rFonts w:ascii="黑体" w:eastAsia="黑体"/>
          <w:color w:val="000000"/>
          <w:sz w:val="32"/>
          <w:szCs w:val="32"/>
        </w:rPr>
        <w:t xml:space="preserve">  </w:t>
      </w:r>
      <w:r>
        <w:rPr>
          <w:rFonts w:hint="eastAsia" w:ascii="黑体" w:eastAsia="黑体"/>
          <w:color w:val="000000"/>
          <w:sz w:val="32"/>
          <w:szCs w:val="32"/>
        </w:rPr>
        <w:t>监督检查</w:t>
      </w:r>
    </w:p>
    <w:p>
      <w:pPr>
        <w:spacing w:line="560" w:lineRule="exact"/>
        <w:ind w:firstLine="627" w:firstLineChars="196"/>
        <w:rPr>
          <w:rFonts w:ascii="仿宋_GB2312" w:hAnsi="宋体" w:eastAsia="仿宋_GB2312"/>
          <w:color w:val="000000"/>
          <w:sz w:val="32"/>
          <w:szCs w:val="32"/>
        </w:rPr>
      </w:pPr>
      <w:r>
        <w:rPr>
          <w:rFonts w:hint="eastAsia" w:ascii="黑体" w:hAnsi="宋体" w:eastAsia="黑体"/>
          <w:color w:val="000000"/>
          <w:sz w:val="32"/>
          <w:szCs w:val="32"/>
        </w:rPr>
        <w:t>第十一条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lang w:eastAsia="zh-CN"/>
        </w:rPr>
        <w:t>党委会、董事会</w:t>
      </w:r>
      <w:r>
        <w:rPr>
          <w:rFonts w:hint="eastAsia" w:ascii="仿宋_GB2312" w:hAnsi="宋体" w:eastAsia="仿宋_GB2312"/>
          <w:color w:val="000000"/>
          <w:sz w:val="32"/>
          <w:szCs w:val="32"/>
        </w:rPr>
        <w:t>、党政联席会、总经理办公会决定的事项，由责任部门协同相关单位对落实情况进行跟踪督办，及时向公司领导报告落实情况。</w:t>
      </w:r>
    </w:p>
    <w:p>
      <w:pPr>
        <w:spacing w:line="560" w:lineRule="exact"/>
        <w:ind w:firstLine="627" w:firstLineChars="196"/>
        <w:rPr>
          <w:rFonts w:ascii="仿宋_GB2312" w:hAnsi="宋体" w:eastAsia="仿宋_GB2312"/>
          <w:color w:val="000000"/>
          <w:sz w:val="32"/>
          <w:szCs w:val="32"/>
        </w:rPr>
      </w:pPr>
      <w:r>
        <w:rPr>
          <w:rFonts w:hint="eastAsia" w:ascii="黑体" w:hAnsi="宋体" w:eastAsia="黑体"/>
          <w:color w:val="000000"/>
          <w:sz w:val="32"/>
          <w:szCs w:val="32"/>
        </w:rPr>
        <w:t>第十二条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职代会依照规定，对公司的重大事项进行民主监督；职代会和全体职工有权监督“三重一大”制度的贯彻落实情况，有权向上级党组织和上级部门反映意见。</w:t>
      </w:r>
    </w:p>
    <w:p>
      <w:pPr>
        <w:spacing w:line="560" w:lineRule="exact"/>
        <w:ind w:firstLine="627" w:firstLineChars="196"/>
        <w:rPr>
          <w:rFonts w:ascii="仿宋_GB2312" w:hAnsi="宋体" w:eastAsia="仿宋_GB2312"/>
          <w:color w:val="000000"/>
          <w:sz w:val="32"/>
          <w:szCs w:val="32"/>
        </w:rPr>
      </w:pPr>
      <w:r>
        <w:rPr>
          <w:rFonts w:hint="eastAsia" w:ascii="黑体" w:hAnsi="宋体" w:eastAsia="黑体"/>
          <w:color w:val="000000"/>
          <w:sz w:val="32"/>
          <w:szCs w:val="32"/>
        </w:rPr>
        <w:t>第十三条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资产公司纪委根据职责权限，对决策执行情况进行监督检查，发现问题应及时报告，并提出纠正建议。</w:t>
      </w:r>
    </w:p>
    <w:p>
      <w:pPr>
        <w:spacing w:line="560" w:lineRule="exact"/>
        <w:ind w:firstLine="627" w:firstLineChars="196"/>
        <w:rPr>
          <w:rFonts w:ascii="仿宋_GB2312" w:hAnsi="宋体" w:eastAsia="仿宋_GB2312"/>
          <w:color w:val="000000"/>
          <w:sz w:val="32"/>
          <w:szCs w:val="32"/>
        </w:rPr>
      </w:pPr>
      <w:r>
        <w:rPr>
          <w:rFonts w:hint="eastAsia" w:ascii="黑体" w:hAnsi="宋体" w:eastAsia="黑体"/>
          <w:color w:val="000000"/>
          <w:sz w:val="32"/>
          <w:szCs w:val="32"/>
        </w:rPr>
        <w:t>第十四条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三重一大”决策制度的执行情况，应作为党风廉政建设责任制考核的重要内容和领导班子成员经济责任审计的重点事项；作为领导班子成员民主生活会、述职述廉的重要内容；应作为党务、业务公开的重要内容，按照公司相关规定，除依法应保密的事项外，在适当范围内公开。</w:t>
      </w:r>
    </w:p>
    <w:p>
      <w:pPr>
        <w:spacing w:line="560" w:lineRule="exact"/>
        <w:jc w:val="center"/>
        <w:rPr>
          <w:rFonts w:ascii="黑体" w:eastAsia="黑体"/>
          <w:color w:val="000000"/>
          <w:sz w:val="32"/>
          <w:szCs w:val="32"/>
        </w:rPr>
      </w:pPr>
    </w:p>
    <w:p>
      <w:pPr>
        <w:spacing w:line="560" w:lineRule="exact"/>
        <w:jc w:val="center"/>
        <w:rPr>
          <w:rFonts w:ascii="黑体" w:eastAsia="黑体"/>
          <w:color w:val="000000"/>
          <w:sz w:val="32"/>
          <w:szCs w:val="32"/>
        </w:rPr>
      </w:pPr>
      <w:r>
        <w:rPr>
          <w:rFonts w:hint="eastAsia" w:ascii="黑体" w:eastAsia="黑体"/>
          <w:color w:val="000000"/>
          <w:sz w:val="32"/>
          <w:szCs w:val="32"/>
        </w:rPr>
        <w:t>第五章</w:t>
      </w:r>
      <w:r>
        <w:rPr>
          <w:rFonts w:ascii="黑体" w:eastAsia="黑体"/>
          <w:color w:val="000000"/>
          <w:sz w:val="32"/>
          <w:szCs w:val="32"/>
        </w:rPr>
        <w:t xml:space="preserve">  </w:t>
      </w:r>
      <w:r>
        <w:rPr>
          <w:rFonts w:hint="eastAsia" w:ascii="黑体" w:eastAsia="黑体"/>
          <w:color w:val="000000"/>
          <w:sz w:val="32"/>
          <w:szCs w:val="32"/>
        </w:rPr>
        <w:t>责任追究</w:t>
      </w:r>
    </w:p>
    <w:p>
      <w:pPr>
        <w:spacing w:line="56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第十五条</w:t>
      </w:r>
      <w:r>
        <w:rPr>
          <w:rFonts w:ascii="仿宋_GB2312" w:hAnsi="宋体" w:eastAsia="仿宋_GB2312"/>
          <w:b/>
          <w:color w:val="000000"/>
          <w:sz w:val="32"/>
          <w:szCs w:val="32"/>
        </w:rPr>
        <w:t xml:space="preserve">  </w:t>
      </w:r>
      <w:r>
        <w:rPr>
          <w:rFonts w:hint="eastAsia" w:ascii="仿宋_GB2312" w:hAnsi="宋体" w:eastAsia="仿宋_GB2312"/>
          <w:color w:val="000000"/>
          <w:sz w:val="32"/>
          <w:szCs w:val="32"/>
        </w:rPr>
        <w:t>凡属下列情况造成重大经济损失或严重政治影响的要追究责任：</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（一）不履行或不正确履行“三重一大”制度决策程序，不执行或擅自改变集体决定的；</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（二）未经集体讨论决定而个人决策的；</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（三）</w:t>
      </w:r>
      <w:r>
        <w:rPr>
          <w:rFonts w:hint="eastAsia" w:ascii="仿宋_GB2312" w:hAnsi="宋体" w:eastAsia="仿宋_GB2312"/>
          <w:sz w:val="32"/>
          <w:szCs w:val="32"/>
        </w:rPr>
        <w:t>未向资产公司</w:t>
      </w:r>
      <w:r>
        <w:rPr>
          <w:rFonts w:hint="eastAsia" w:ascii="仿宋_GB2312" w:hAnsi="宋体" w:eastAsia="仿宋_GB2312"/>
          <w:sz w:val="32"/>
          <w:szCs w:val="32"/>
          <w:lang w:eastAsia="zh-CN"/>
        </w:rPr>
        <w:t>党委会、董事会</w:t>
      </w:r>
      <w:r>
        <w:rPr>
          <w:rFonts w:hint="eastAsia" w:ascii="仿宋_GB2312" w:hAnsi="宋体" w:eastAsia="仿宋_GB2312"/>
          <w:sz w:val="32"/>
          <w:szCs w:val="32"/>
        </w:rPr>
        <w:t>、党政联席会、总经理办公会或者各企业董事会提供真实情况导致形成错误决定的；</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（四）执行决策后发现可能造成失误或损失，能够挽回而不积极采取措施纠正的。</w:t>
      </w:r>
    </w:p>
    <w:p>
      <w:pPr>
        <w:pStyle w:val="4"/>
        <w:widowControl w:val="0"/>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（五）其他因违反本办法而造成失误的。</w:t>
      </w:r>
    </w:p>
    <w:p>
      <w:pPr>
        <w:spacing w:line="56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第十六条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责任追究主要依据本人职责范围，明确集体责任、个人责任或直接领导责任、主要领导责任。</w:t>
      </w:r>
    </w:p>
    <w:p>
      <w:pPr>
        <w:spacing w:line="560" w:lineRule="exact"/>
        <w:ind w:firstLine="640" w:firstLineChars="200"/>
        <w:rPr>
          <w:rFonts w:ascii="仿宋_GB2312" w:eastAsia="仿宋_GB2312"/>
          <w:color w:val="000000"/>
          <w:sz w:val="32"/>
          <w:szCs w:val="32"/>
        </w:rPr>
      </w:pPr>
      <w:r>
        <w:rPr>
          <w:rFonts w:hint="eastAsia" w:ascii="黑体" w:hAnsi="宋体" w:eastAsia="黑体"/>
          <w:color w:val="000000"/>
          <w:sz w:val="32"/>
          <w:szCs w:val="32"/>
        </w:rPr>
        <w:t>第十七条</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对给学校、公司造成重大损失或严重政治影响的责任人，按照相关法律法规和党风廉政建设责任制的规定追究相关责任。</w:t>
      </w:r>
    </w:p>
    <w:p>
      <w:pPr>
        <w:spacing w:line="560" w:lineRule="exact"/>
        <w:jc w:val="center"/>
        <w:rPr>
          <w:rFonts w:ascii="黑体" w:eastAsia="黑体"/>
          <w:color w:val="000000"/>
          <w:sz w:val="32"/>
          <w:szCs w:val="32"/>
        </w:rPr>
      </w:pPr>
    </w:p>
    <w:p>
      <w:pPr>
        <w:spacing w:line="560" w:lineRule="exact"/>
        <w:jc w:val="center"/>
        <w:rPr>
          <w:rFonts w:ascii="黑体" w:eastAsia="黑体"/>
          <w:color w:val="000000"/>
          <w:sz w:val="32"/>
          <w:szCs w:val="32"/>
        </w:rPr>
      </w:pPr>
      <w:r>
        <w:rPr>
          <w:rFonts w:hint="eastAsia" w:ascii="黑体" w:eastAsia="黑体"/>
          <w:color w:val="000000"/>
          <w:sz w:val="32"/>
          <w:szCs w:val="32"/>
        </w:rPr>
        <w:t>第六章</w:t>
      </w:r>
      <w:r>
        <w:rPr>
          <w:rFonts w:ascii="黑体" w:eastAsia="黑体"/>
          <w:color w:val="000000"/>
          <w:sz w:val="32"/>
          <w:szCs w:val="32"/>
        </w:rPr>
        <w:t xml:space="preserve">  </w:t>
      </w:r>
      <w:r>
        <w:rPr>
          <w:rFonts w:hint="eastAsia" w:ascii="黑体" w:eastAsia="黑体"/>
          <w:color w:val="000000"/>
          <w:sz w:val="32"/>
          <w:szCs w:val="32"/>
        </w:rPr>
        <w:t>附则</w:t>
      </w:r>
    </w:p>
    <w:p>
      <w:pPr>
        <w:spacing w:line="56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第十八条</w:t>
      </w:r>
      <w:r>
        <w:rPr>
          <w:rFonts w:ascii="仿宋_GB2312" w:hAnsi="宋体" w:eastAsia="仿宋_GB2312"/>
          <w:b/>
          <w:color w:val="000000"/>
          <w:sz w:val="32"/>
          <w:szCs w:val="32"/>
        </w:rPr>
        <w:t xml:space="preserve"> </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各所属企业应制定本企业贯彻执行“三重一大”决策制度的实施细则。</w:t>
      </w:r>
    </w:p>
    <w:p>
      <w:pPr>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第十九条</w:t>
      </w:r>
      <w:r>
        <w:rPr>
          <w:rFonts w:ascii="黑体" w:hAnsi="宋体" w:eastAsia="黑体"/>
          <w:color w:val="000000"/>
          <w:sz w:val="32"/>
          <w:szCs w:val="32"/>
        </w:rPr>
        <w:t xml:space="preserve">  </w:t>
      </w:r>
      <w:r>
        <w:rPr>
          <w:rFonts w:hint="eastAsia" w:ascii="仿宋_GB2312" w:hAnsi="宋体" w:eastAsia="仿宋_GB2312"/>
          <w:color w:val="000000"/>
          <w:sz w:val="32"/>
          <w:szCs w:val="32"/>
        </w:rPr>
        <w:t>本办法由资产公司负责解释。</w:t>
      </w:r>
    </w:p>
    <w:p>
      <w:pPr>
        <w:tabs>
          <w:tab w:val="left" w:pos="2268"/>
          <w:tab w:val="left" w:pos="2410"/>
          <w:tab w:val="left" w:pos="2552"/>
        </w:tabs>
        <w:spacing w:line="560" w:lineRule="exact"/>
        <w:ind w:firstLine="646"/>
      </w:pPr>
      <w:r>
        <w:rPr>
          <w:rFonts w:hint="eastAsia" w:ascii="黑体" w:hAnsi="宋体" w:eastAsia="黑体"/>
          <w:color w:val="000000"/>
          <w:sz w:val="32"/>
          <w:szCs w:val="32"/>
        </w:rPr>
        <w:t>第二十条</w:t>
      </w:r>
      <w:r>
        <w:rPr>
          <w:rFonts w:ascii="黑体" w:hAnsi="宋体" w:eastAsia="黑体"/>
          <w:color w:val="000000"/>
          <w:sz w:val="32"/>
          <w:szCs w:val="32"/>
        </w:rPr>
        <w:t xml:space="preserve">  </w:t>
      </w:r>
      <w:r>
        <w:rPr>
          <w:rFonts w:hint="eastAsia" w:ascii="仿宋_GB2312" w:hAnsi="宋体" w:eastAsia="仿宋_GB2312"/>
          <w:color w:val="000000"/>
          <w:sz w:val="32"/>
          <w:szCs w:val="32"/>
        </w:rPr>
        <w:t>本办法自发布之日起实施。</w:t>
      </w:r>
      <w:r>
        <w:rPr>
          <w:rFonts w:hint="eastAsia" w:ascii="仿宋_GB2312" w:hAnsi="宋体" w:eastAsia="仿宋_GB2312"/>
          <w:sz w:val="32"/>
          <w:szCs w:val="32"/>
        </w:rPr>
        <w:t>原《</w:t>
      </w:r>
      <w:r>
        <w:rPr>
          <w:rFonts w:hint="eastAsia" w:ascii="仿宋_GB2312" w:eastAsia="仿宋_GB2312"/>
          <w:sz w:val="32"/>
          <w:szCs w:val="32"/>
        </w:rPr>
        <w:t>资产经营有限公司贯彻执行“三重一大”决策制度的实施细则</w:t>
      </w:r>
      <w:r>
        <w:rPr>
          <w:rFonts w:hint="eastAsia" w:ascii="仿宋_GB2312" w:hAnsi="宋体" w:eastAsia="仿宋_GB2312"/>
          <w:sz w:val="32"/>
          <w:szCs w:val="32"/>
        </w:rPr>
        <w:t>》</w:t>
      </w:r>
      <w:r>
        <w:rPr>
          <w:rFonts w:ascii="仿宋_GB2312" w:hAnsi="宋体" w:eastAsia="仿宋_GB2312"/>
          <w:sz w:val="32"/>
          <w:szCs w:val="32"/>
        </w:rPr>
        <w:t>(</w:t>
      </w:r>
      <w:bookmarkStart w:id="0" w:name="OLE_LINK1"/>
      <w:r>
        <w:rPr>
          <w:rFonts w:hint="eastAsia" w:ascii="仿宋_GB2312" w:eastAsia="仿宋_GB2312"/>
          <w:sz w:val="32"/>
          <w:szCs w:val="32"/>
        </w:rPr>
        <w:t>资产公司党发〔</w:t>
      </w:r>
      <w:r>
        <w:rPr>
          <w:rFonts w:hint="eastAsia" w:ascii="仿宋_GB2312" w:hAnsi="仿宋_GB2312" w:eastAsia="仿宋_GB2312"/>
          <w:sz w:val="32"/>
          <w:szCs w:val="32"/>
        </w:rPr>
        <w:t>2015</w:t>
      </w:r>
      <w:r>
        <w:rPr>
          <w:rFonts w:hint="eastAsia" w:ascii="仿宋_GB2312" w:eastAsia="仿宋_GB2312"/>
          <w:sz w:val="32"/>
          <w:szCs w:val="32"/>
        </w:rPr>
        <w:t>〕6</w:t>
      </w:r>
      <w:r>
        <w:rPr>
          <w:rFonts w:hint="eastAsia" w:ascii="仿宋_GB2312" w:hAnsi="仿宋_GB2312" w:eastAsia="仿宋_GB2312"/>
          <w:sz w:val="32"/>
          <w:szCs w:val="32"/>
        </w:rPr>
        <w:t>号</w:t>
      </w:r>
      <w:bookmarkEnd w:id="0"/>
      <w:r>
        <w:rPr>
          <w:rFonts w:ascii="仿宋_GB2312" w:hAnsi="宋体" w:eastAsia="仿宋_GB2312"/>
          <w:sz w:val="32"/>
          <w:szCs w:val="32"/>
        </w:rPr>
        <w:t>)</w:t>
      </w:r>
      <w:r>
        <w:rPr>
          <w:rFonts w:hint="eastAsia" w:ascii="仿宋_GB2312" w:hAnsi="宋体" w:eastAsia="仿宋_GB2312"/>
          <w:sz w:val="32"/>
          <w:szCs w:val="32"/>
        </w:rPr>
        <w:t>同时废止。</w:t>
      </w:r>
    </w:p>
    <w:p/>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Style w:val="7"/>
                            </w:rPr>
                          </w:pPr>
                          <w:r>
                            <w:rPr>
                              <w:rStyle w:val="7"/>
                              <w:rFonts w:hint="eastAsia" w:ascii="宋体" w:hAnsi="宋体" w:cs="宋体"/>
                              <w:sz w:val="28"/>
                              <w:szCs w:val="28"/>
                            </w:rPr>
                            <w:fldChar w:fldCharType="begin"/>
                          </w:r>
                          <w:r>
                            <w:rPr>
                              <w:rStyle w:val="7"/>
                              <w:rFonts w:hint="eastAsia" w:ascii="宋体" w:hAnsi="宋体" w:cs="宋体"/>
                              <w:sz w:val="28"/>
                              <w:szCs w:val="28"/>
                            </w:rPr>
                            <w:instrText xml:space="preserve">PAGE  </w:instrText>
                          </w:r>
                          <w:r>
                            <w:rPr>
                              <w:rStyle w:val="7"/>
                              <w:rFonts w:hint="eastAsia" w:ascii="宋体" w:hAnsi="宋体" w:cs="宋体"/>
                              <w:sz w:val="28"/>
                              <w:szCs w:val="28"/>
                            </w:rPr>
                            <w:fldChar w:fldCharType="separate"/>
                          </w:r>
                          <w:r>
                            <w:rPr>
                              <w:rStyle w:val="7"/>
                              <w:rFonts w:ascii="宋体" w:hAnsi="宋体" w:cs="宋体"/>
                              <w:sz w:val="28"/>
                              <w:szCs w:val="28"/>
                            </w:rPr>
                            <w:t>- 1 -</w:t>
                          </w:r>
                          <w:r>
                            <w:rPr>
                              <w:rStyle w:val="7"/>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Style w:val="7"/>
                      </w:rPr>
                    </w:pPr>
                    <w:r>
                      <w:rPr>
                        <w:rStyle w:val="7"/>
                        <w:rFonts w:hint="eastAsia" w:ascii="宋体" w:hAnsi="宋体" w:cs="宋体"/>
                        <w:sz w:val="28"/>
                        <w:szCs w:val="28"/>
                      </w:rPr>
                      <w:fldChar w:fldCharType="begin"/>
                    </w:r>
                    <w:r>
                      <w:rPr>
                        <w:rStyle w:val="7"/>
                        <w:rFonts w:hint="eastAsia" w:ascii="宋体" w:hAnsi="宋体" w:cs="宋体"/>
                        <w:sz w:val="28"/>
                        <w:szCs w:val="28"/>
                      </w:rPr>
                      <w:instrText xml:space="preserve">PAGE  </w:instrText>
                    </w:r>
                    <w:r>
                      <w:rPr>
                        <w:rStyle w:val="7"/>
                        <w:rFonts w:hint="eastAsia" w:ascii="宋体" w:hAnsi="宋体" w:cs="宋体"/>
                        <w:sz w:val="28"/>
                        <w:szCs w:val="28"/>
                      </w:rPr>
                      <w:fldChar w:fldCharType="separate"/>
                    </w:r>
                    <w:r>
                      <w:rPr>
                        <w:rStyle w:val="7"/>
                        <w:rFonts w:ascii="宋体" w:hAnsi="宋体" w:cs="宋体"/>
                        <w:sz w:val="28"/>
                        <w:szCs w:val="28"/>
                      </w:rPr>
                      <w:t>- 1 -</w:t>
                    </w:r>
                    <w:r>
                      <w:rPr>
                        <w:rStyle w:val="7"/>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686315"/>
    <w:rsid w:val="481F52C5"/>
    <w:rsid w:val="61617A10"/>
    <w:rsid w:val="77686315"/>
    <w:rsid w:val="77836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 w:hAnsi="??" w:cs="宋体"/>
      <w:color w:val="000D1C"/>
      <w:kern w:val="0"/>
      <w:sz w:val="30"/>
      <w:szCs w:val="30"/>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2207</Words>
  <Characters>2217</Characters>
  <Lines>0</Lines>
  <Paragraphs>0</Paragraphs>
  <TotalTime>8</TotalTime>
  <ScaleCrop>false</ScaleCrop>
  <LinksUpToDate>false</LinksUpToDate>
  <CharactersWithSpaces>11139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2021-11-24T00:42:00Z</dcterms:created>
  <dc:creator>sunrain</dc:creator>
  <cp:lastModifiedBy>GREG®</cp:lastModifiedBy>
  <cp:lastPrinted>2022-04-21T09:53:45Z</cp:lastPrinted>
  <dcterms:modified xsi:type="dcterms:W3CDTF">2022-04-21T09:59:40Z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D69B36AAFCA046818A809519F1171C25</vt:lpwstr>
  </property>
</Properties>
</file>