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both"/>
        <w:rPr>
          <w:rFonts w:hint="default" w:ascii="方正小标宋简体" w:hAnsi="黑体" w:eastAsia="方正小标宋简体" w:cs="Times New Roman"/>
          <w:bCs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附件: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center"/>
        <w:rPr>
          <w:rFonts w:hint="eastAsia" w:ascii="方正小标宋简体" w:hAnsi="黑体" w:eastAsia="方正小标宋简体" w:cs="Times New Roman"/>
          <w:bCs/>
          <w:color w:val="000000"/>
          <w:sz w:val="44"/>
          <w:szCs w:val="44"/>
          <w:highlight w:val="none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兰州大学资产经营有限公司党委会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简体" w:hAnsi="黑体" w:eastAsia="方正小标宋简体" w:cs="Times New Roman"/>
          <w:bCs/>
          <w:color w:val="00000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  <w:t>议事规则</w:t>
      </w:r>
    </w:p>
    <w:p>
      <w:pPr>
        <w:pStyle w:val="6"/>
        <w:shd w:val="clear" w:color="auto" w:fill="FFFFFF"/>
        <w:adjustRightInd w:val="0"/>
        <w:snapToGrid w:val="0"/>
        <w:spacing w:before="0" w:beforeAutospacing="0" w:after="0" w:afterAutospacing="0" w:line="640" w:lineRule="exact"/>
        <w:jc w:val="center"/>
        <w:rPr>
          <w:rFonts w:hint="eastAsia" w:ascii="方正小标宋简体" w:hAnsi="黑体" w:eastAsia="方正小标宋简体" w:cs="Times New Roman"/>
          <w:bCs/>
          <w:color w:val="000000"/>
          <w:sz w:val="44"/>
          <w:szCs w:val="44"/>
          <w:highlight w:val="none"/>
        </w:rPr>
      </w:pPr>
    </w:p>
    <w:p>
      <w:pPr>
        <w:pStyle w:val="6"/>
        <w:widowControl w:val="0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黑体" w:hAnsi="黑体" w:eastAsia="黑体" w:cs="Times New Roman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000000"/>
          <w:sz w:val="32"/>
          <w:szCs w:val="32"/>
          <w:highlight w:val="none"/>
        </w:rPr>
        <w:t>总则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Cs/>
          <w:color w:val="auto"/>
          <w:sz w:val="32"/>
          <w:szCs w:val="32"/>
          <w:highlight w:val="none"/>
        </w:rPr>
        <w:t>第一条</w:t>
      </w:r>
      <w:r>
        <w:rPr>
          <w:rFonts w:ascii="楷体_GB2312" w:hAnsi="仿宋" w:eastAsia="楷体_GB2312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根据《中国共产党章程》《中国共产党普通高等学校基层组织工作条例》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中国共产党国有企业基层组织工作条例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《关于加强和改进新形势下高校思想政治工作的意见》等政策文件，结合实际，制定本规则。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Cs/>
          <w:color w:val="auto"/>
          <w:sz w:val="32"/>
          <w:szCs w:val="32"/>
          <w:highlight w:val="none"/>
        </w:rPr>
        <w:t>第二条</w:t>
      </w:r>
      <w:r>
        <w:rPr>
          <w:rFonts w:ascii="楷体_GB2312" w:hAnsi="仿宋" w:eastAsia="楷体_GB2312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兰州大学资产经营有限公司委员会（以下简称资产公司党委）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在学校党委的领导下开展工作，全面负责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党的建设，强化政治功能，履行政治责任，保证监督党的路线方针政策及上级党组织决定的贯彻执行，把握好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经营管理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等重大事项中的政治原则、政治立场、政治方向，在队伍建设中发挥主导作用，把好政治关。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Cs/>
          <w:color w:val="auto"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坚持民主集中制，实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行集体领导和个人分工负责相结合的制度。凡属重大问题都要按照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集体领导、民主集中、个别酝酿、会议决定的原则，由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集体讨论，作出决定。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Cs/>
          <w:color w:val="auto"/>
          <w:sz w:val="32"/>
          <w:szCs w:val="32"/>
          <w:highlight w:val="none"/>
        </w:rPr>
        <w:t>第四条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 xml:space="preserve"> 正确区分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董事会、总经理办公会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的议事范围，不能将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董事会、总经理办公会等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相互替代。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第二章</w:t>
      </w:r>
      <w:r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议事决策范围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594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/>
          <w:bCs/>
          <w:color w:val="auto"/>
          <w:sz w:val="32"/>
          <w:szCs w:val="32"/>
          <w:highlight w:val="none"/>
        </w:rPr>
        <w:t>第五条</w:t>
      </w:r>
      <w:r>
        <w:rPr>
          <w:rFonts w:ascii="楷体_GB2312" w:hAnsi="仿宋" w:eastAsia="楷体_GB2312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会讨论决定的事项主要包括：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（一）党的建设的事项。</w:t>
      </w:r>
    </w:p>
    <w:p>
      <w:pPr>
        <w:adjustRightInd w:val="0"/>
        <w:snapToGrid w:val="0"/>
        <w:spacing w:line="540" w:lineRule="exact"/>
        <w:ind w:firstLine="600"/>
        <w:rPr>
          <w:rFonts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1.学习贯彻习近平新时代中国特色社会主义思想，宣传和执行党的路线方针政策以及上级党组织决策部署的重要事项；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2.落实党员大会（党员代表大会）决议决定的重要事项；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3.党建工作规划、年度工作计划、改革举措、规章制度的制定和修订等重要事项；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党支部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和党员队伍建设的重要事项；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5.党内表彰、奖励，上级党组织重要表彰、奖励人选推荐，党内活动，党建工作经费和党费的使用管理等重要事项；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6.加强自身建设的重要事项；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7.党的纪律检查工作、党风廉政建设和巡视巡察整改工作的重要事项。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（二）干部队伍建设的事项。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1.配合学校党委完成干部工作的有关事项；推选出席上级党的代表大会代表人选等重要事项；</w:t>
      </w:r>
    </w:p>
    <w:p>
      <w:pPr>
        <w:adjustRightInd w:val="0"/>
        <w:snapToGrid w:val="0"/>
        <w:spacing w:line="540" w:lineRule="exact"/>
        <w:ind w:firstLine="600"/>
        <w:rPr>
          <w:rFonts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2.定期研究干部队伍建设工作；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3</w:t>
      </w:r>
      <w:r>
        <w:rPr>
          <w:rFonts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按照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学校党委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有关规定，根据干部管理权限，研究决定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企业负责人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负责人选拔任用事项；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4.干部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教育、培训、选拔、考核和监督工作中的重要事项；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.党支部书记、党务工作人员配备、管理等重要事项。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（三）员工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思想政治工作中的重要事项。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）意识形态、统一战线、安全稳定等工作中的重要事项。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）加强对工会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职工代表大会以及老干部和离退休等工作领导的重要事项。</w:t>
      </w:r>
    </w:p>
    <w:p>
      <w:pPr>
        <w:adjustRightInd w:val="0"/>
        <w:snapToGrid w:val="0"/>
        <w:spacing w:line="540" w:lineRule="exact"/>
        <w:ind w:firstLine="600"/>
        <w:rPr>
          <w:rFonts w:ascii="仿宋_GB2312" w:hAnsi="仿宋" w:eastAsia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）其他需要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/>
          <w:bCs/>
          <w:color w:val="auto"/>
          <w:kern w:val="0"/>
          <w:sz w:val="32"/>
          <w:szCs w:val="32"/>
          <w:highlight w:val="none"/>
        </w:rPr>
        <w:t>会议研究决定的重要事项。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第六条 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企业战略规划、经营方向、体制机制、关停并转、薪酬调整等重大事项，企业改革发展稳定、涉及企业职工切身利益等重大事项，应由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会议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讨论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把关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，再提交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董事会、总经理办公会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</w:rPr>
        <w:t>讨论决定</w:t>
      </w:r>
      <w:r>
        <w:rPr>
          <w:rFonts w:hint="eastAsia" w:ascii="仿宋_GB2312" w:hAnsi="仿宋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napToGrid w:val="0"/>
        <w:spacing w:line="540" w:lineRule="exact"/>
        <w:ind w:firstLine="640" w:firstLineChars="200"/>
        <w:jc w:val="center"/>
        <w:rPr>
          <w:rFonts w:ascii="黑体" w:hAnsi="黑体" w:eastAsia="黑体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highlight w:val="none"/>
        </w:rPr>
        <w:t>第三章</w:t>
      </w:r>
      <w:r>
        <w:rPr>
          <w:rFonts w:ascii="黑体" w:hAnsi="黑体" w:eastAsia="黑体"/>
          <w:bCs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/>
          <w:bCs/>
          <w:color w:val="auto"/>
          <w:kern w:val="0"/>
          <w:sz w:val="32"/>
          <w:szCs w:val="32"/>
          <w:highlight w:val="none"/>
        </w:rPr>
        <w:t>议事决策原则和程序</w:t>
      </w:r>
    </w:p>
    <w:p>
      <w:pPr>
        <w:adjustRightInd w:val="0"/>
        <w:snapToGrid w:val="0"/>
        <w:spacing w:line="540" w:lineRule="exact"/>
        <w:ind w:firstLine="707" w:firstLineChars="221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第七条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原则上一个月召开一次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，遇有重要情况经党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书记同意可以随时召开。会议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一般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由党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书记召集并主持。党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书记不能参加会议的，可以委托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其他党委委员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召集并主持。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第八条</w:t>
      </w:r>
      <w:r>
        <w:rPr>
          <w:rFonts w:ascii="楷体_GB2312" w:hAnsi="仿宋" w:eastAsia="楷体_GB2312" w:cs="宋体"/>
          <w:bCs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议的出席成员为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委员。会议必须有半数以上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委员到会方可召开，讨论和决定干部任免等重大事项时必须有三分之二以上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委员到会。党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委员因故不能参加会议的应当在会前向党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书记请假。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不是党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办公室负责人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专职组织员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党委秘书一般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应列席党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会议。根据需要，党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书记可以确定非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委员的班子成员、党支部书记、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负责人等有关人员列席会议。列席人员有发言权，没有表决权。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第九条</w:t>
      </w:r>
      <w:r>
        <w:rPr>
          <w:rFonts w:ascii="楷体_GB2312" w:hAnsi="仿宋" w:eastAsia="楷体_GB2312" w:cs="宋体"/>
          <w:bCs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会议议题由党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书记提出，也可以由党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委员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提出建议、党委书记确定。对重要议题，党委书记应当在会前听取意见，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意见不一致的应暂缓上会。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集体决定重大事项前，党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书记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</w:rPr>
        <w:t>委员要个别酝酿、充分沟通。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第十条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会议要坚持科学决策、民主决策、依法决策。对拟研究讨论的重要事项，会前应深入调查研究，充分听取各方面意见。涉及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员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工职称评聘、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职级晋升、考核评价、薪酬分配、评奖评优等，应征求党支部意见；对事关员工切身利益的重要事项，应通过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党支部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、职工代表大会或其他方式，广泛征求意见。涉及干部工作议题，应充分听取行政领导班子成员的意见，按照有关规定做好相关工作。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第十一条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会议议题一般一事一报，议题相关材料应提前提交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办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公室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办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公室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应提前将会议议题及相关材料送达有关参会人员。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会议按既定议程逐项进行，一题一议，无特殊情况或未经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书记同意，一般不临时动议议题。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第十二条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会议议事和决策实行民主集中制，在充分讨论的基础上，按照少数服从多数的原则形成决议或决定。如对重要问题发生较大意见分歧，一般应当暂缓作出决定。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书记应当最后表态。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第十三条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会议讨论决定重要事项时应当进行表决，表决方式可以根据讨论和决定事项的不同，采用口头、举手、无记名投票或者记名投票等方式进行，赞成票超过应到会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委员半数为通过。未到会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委员的意见可以用书面形式表达，但不得计入票数。会议讨论和决定多个事项，应当逐项表决。审批发展对象入党时，应当逐个审议和表决。决定干部任免时，应当逐人表决。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紧急情况下不能及时召开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会议决策的，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纪委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书记或者其他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委员可以临机处置，事后应当及时向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报告并按程序予以确认。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第十四条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会议决议分为以下几种：批准或通过；原则批准或原则通过，按要求作相应修改后实施或发布；暂不形成决议，责成相关负责人或相关单位另行提出意见再行研究；不予批准或不予通过。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第十五条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会议议题涉及与会人员本人或者亲属，以及其他可能影响公正决策的情形，本人必须回避。</w:t>
      </w:r>
    </w:p>
    <w:p>
      <w:pPr>
        <w:adjustRightInd w:val="0"/>
        <w:snapToGrid w:val="0"/>
        <w:spacing w:line="540" w:lineRule="exact"/>
        <w:ind w:firstLine="707" w:firstLineChars="221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第十六条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会议作出的决议或决定，应当及时向行政领导班子成员通报或根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据工作需要提交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董事会或总经理办公会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成员共同研究落实。对未能出席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会议的委员，会后由主持人负责向其转告本次会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议的内容及其决定。适合公开的应当依据有关规定及时向本单位党员、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员工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公开，重大决议和决定应向学校党委报告。对需保密的会议内容和尚未正式公布的会议决定，参会人员应当遵守保密规定。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594"/>
        <w:jc w:val="both"/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第十七条 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办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公室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负责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会议的会务工作，主要包括：收集议题，印发会议材料，通知参会人员，做好会议记录，编发会议纪要。会议记录应完整记录讨论意见和会议决策过程。会后党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书记审阅会议记录并签字确认，会议纪要经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书记签字确认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相关材料及时交至学校档案馆存档。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第四章</w:t>
      </w:r>
      <w:r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  <w:t xml:space="preserve"> </w:t>
      </w:r>
      <w:r>
        <w:rPr>
          <w:rStyle w:val="20"/>
          <w:rFonts w:hint="eastAsia" w:ascii="Calibri" w:hAnsi="Calibri" w:eastAsia="黑体" w:cs="Calibri"/>
          <w:bCs/>
          <w:color w:val="auto"/>
          <w:sz w:val="32"/>
          <w:szCs w:val="32"/>
          <w:highlight w:val="none"/>
        </w:rPr>
        <w:t>议定事项执行与监督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594"/>
        <w:rPr>
          <w:rFonts w:ascii="仿宋_GB2312" w:hAnsi="仿宋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第十八条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会议决定的事项，由相关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委员或相关人员负责组织实施，执行情况应当及时向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会议汇报，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  <w:highlight w:val="none"/>
        </w:rPr>
        <w:t>办</w:t>
      </w:r>
      <w:r>
        <w:rPr>
          <w:rFonts w:hint="eastAsia" w:ascii="仿宋_GB2312" w:hAnsi="仿宋" w:eastAsia="仿宋_GB2312" w:cs="Times New Roman"/>
          <w:bCs/>
          <w:color w:val="auto"/>
          <w:sz w:val="32"/>
          <w:szCs w:val="32"/>
        </w:rPr>
        <w:t>公室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负责传达和督促检查，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书记要抓好检查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、督办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应当建立有效的督查、评估和反馈机制，确保决策落实。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594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第十九条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会议决定的事项，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资产公司党委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各单位和个人应当及时执行。对执行不力的，应当依照有关规定问责追责；决策执行过程中需作重大调整的，应当提交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会议决定；需要复议的，重新提交议题。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jc w:val="center"/>
        <w:rPr>
          <w:rFonts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第五章</w:t>
      </w:r>
      <w:r>
        <w:rPr>
          <w:rFonts w:ascii="黑体" w:hAnsi="黑体" w:eastAsia="黑体" w:cs="Times New Roman"/>
          <w:bCs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highlight w:val="none"/>
        </w:rPr>
        <w:t>附  则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_GB2312" w:hAnsi="仿宋" w:eastAsia="楷体_GB2312" w:cs="宋体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第二十条 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本规则由资产公司党委负责解释，自发布之日起施行。原《资产经营有限公司党委会议事规则》（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校党委发〔2018〕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highlight w:val="none"/>
        </w:rPr>
        <w:t>号）同时废止。</w:t>
      </w:r>
    </w:p>
    <w:p>
      <w:pPr>
        <w:pStyle w:val="6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仿宋_GB2312" w:hAnsi="仿宋" w:eastAsia="仿宋_GB2312" w:cs="Times New Roman"/>
          <w:color w:val="00000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455CE"/>
    <w:multiLevelType w:val="singleLevel"/>
    <w:tmpl w:val="5AE455CE"/>
    <w:lvl w:ilvl="0" w:tentative="0">
      <w:start w:val="1"/>
      <w:numFmt w:val="chineseCounting"/>
      <w:suff w:val="space"/>
      <w:lvlText w:val="第%1章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63"/>
    <w:rsid w:val="00002871"/>
    <w:rsid w:val="0000426D"/>
    <w:rsid w:val="000160E0"/>
    <w:rsid w:val="000164C3"/>
    <w:rsid w:val="00017F3F"/>
    <w:rsid w:val="000213D5"/>
    <w:rsid w:val="0003046F"/>
    <w:rsid w:val="000346FD"/>
    <w:rsid w:val="00036505"/>
    <w:rsid w:val="00042BDA"/>
    <w:rsid w:val="0005474F"/>
    <w:rsid w:val="000775A9"/>
    <w:rsid w:val="0009284A"/>
    <w:rsid w:val="000B6AEE"/>
    <w:rsid w:val="000C01E2"/>
    <w:rsid w:val="000C3020"/>
    <w:rsid w:val="000C6B15"/>
    <w:rsid w:val="000C7477"/>
    <w:rsid w:val="000D664D"/>
    <w:rsid w:val="000D7D72"/>
    <w:rsid w:val="000E3A47"/>
    <w:rsid w:val="000F2363"/>
    <w:rsid w:val="000F6A26"/>
    <w:rsid w:val="00100C98"/>
    <w:rsid w:val="00102D90"/>
    <w:rsid w:val="00110CD4"/>
    <w:rsid w:val="00112450"/>
    <w:rsid w:val="00117443"/>
    <w:rsid w:val="001208BD"/>
    <w:rsid w:val="00131104"/>
    <w:rsid w:val="00131681"/>
    <w:rsid w:val="00141D23"/>
    <w:rsid w:val="0014240D"/>
    <w:rsid w:val="00146F52"/>
    <w:rsid w:val="00154C69"/>
    <w:rsid w:val="00156B15"/>
    <w:rsid w:val="00174A75"/>
    <w:rsid w:val="001804ED"/>
    <w:rsid w:val="0018303D"/>
    <w:rsid w:val="0019563F"/>
    <w:rsid w:val="001A4908"/>
    <w:rsid w:val="001A6BFE"/>
    <w:rsid w:val="001B0781"/>
    <w:rsid w:val="001C7B83"/>
    <w:rsid w:val="001C7E15"/>
    <w:rsid w:val="001D1C53"/>
    <w:rsid w:val="001E0AE9"/>
    <w:rsid w:val="001F2186"/>
    <w:rsid w:val="001F27BF"/>
    <w:rsid w:val="00204219"/>
    <w:rsid w:val="002053DF"/>
    <w:rsid w:val="0021633A"/>
    <w:rsid w:val="002366F9"/>
    <w:rsid w:val="00236A98"/>
    <w:rsid w:val="00250034"/>
    <w:rsid w:val="00254337"/>
    <w:rsid w:val="00255EA5"/>
    <w:rsid w:val="00257DDA"/>
    <w:rsid w:val="00276EC6"/>
    <w:rsid w:val="00281131"/>
    <w:rsid w:val="00283B96"/>
    <w:rsid w:val="002928DE"/>
    <w:rsid w:val="002B3106"/>
    <w:rsid w:val="002B4570"/>
    <w:rsid w:val="002B486C"/>
    <w:rsid w:val="002B568F"/>
    <w:rsid w:val="002C43A4"/>
    <w:rsid w:val="002D19E6"/>
    <w:rsid w:val="002D76E2"/>
    <w:rsid w:val="002F54EB"/>
    <w:rsid w:val="002F69B9"/>
    <w:rsid w:val="003027AD"/>
    <w:rsid w:val="00311FBC"/>
    <w:rsid w:val="00324265"/>
    <w:rsid w:val="00330DEB"/>
    <w:rsid w:val="00331F2D"/>
    <w:rsid w:val="003374B7"/>
    <w:rsid w:val="00341687"/>
    <w:rsid w:val="00346B48"/>
    <w:rsid w:val="00350925"/>
    <w:rsid w:val="0035702D"/>
    <w:rsid w:val="00360DD0"/>
    <w:rsid w:val="00361D16"/>
    <w:rsid w:val="00373268"/>
    <w:rsid w:val="003819BA"/>
    <w:rsid w:val="003824A5"/>
    <w:rsid w:val="003921BF"/>
    <w:rsid w:val="003930C9"/>
    <w:rsid w:val="003A3720"/>
    <w:rsid w:val="003A377E"/>
    <w:rsid w:val="003A79FB"/>
    <w:rsid w:val="003B020E"/>
    <w:rsid w:val="003D24D6"/>
    <w:rsid w:val="003D531E"/>
    <w:rsid w:val="003D5F0E"/>
    <w:rsid w:val="003D6407"/>
    <w:rsid w:val="003E5F23"/>
    <w:rsid w:val="00401631"/>
    <w:rsid w:val="00413D04"/>
    <w:rsid w:val="00414883"/>
    <w:rsid w:val="00443958"/>
    <w:rsid w:val="00445AC2"/>
    <w:rsid w:val="004533AA"/>
    <w:rsid w:val="00466822"/>
    <w:rsid w:val="004706AA"/>
    <w:rsid w:val="00471FC0"/>
    <w:rsid w:val="004971C7"/>
    <w:rsid w:val="004A2B10"/>
    <w:rsid w:val="004A35EF"/>
    <w:rsid w:val="004B223A"/>
    <w:rsid w:val="004B427F"/>
    <w:rsid w:val="004C0061"/>
    <w:rsid w:val="004C13A5"/>
    <w:rsid w:val="004C6B50"/>
    <w:rsid w:val="004D4579"/>
    <w:rsid w:val="004F16F2"/>
    <w:rsid w:val="00503017"/>
    <w:rsid w:val="00505185"/>
    <w:rsid w:val="005150BB"/>
    <w:rsid w:val="005226E6"/>
    <w:rsid w:val="00526CB7"/>
    <w:rsid w:val="005429AD"/>
    <w:rsid w:val="00557EC8"/>
    <w:rsid w:val="005620A0"/>
    <w:rsid w:val="00562769"/>
    <w:rsid w:val="00570CF1"/>
    <w:rsid w:val="005724A7"/>
    <w:rsid w:val="00573121"/>
    <w:rsid w:val="00582C57"/>
    <w:rsid w:val="005905BC"/>
    <w:rsid w:val="00594EF3"/>
    <w:rsid w:val="00595E46"/>
    <w:rsid w:val="0059717B"/>
    <w:rsid w:val="005A0A76"/>
    <w:rsid w:val="005A0AEE"/>
    <w:rsid w:val="005A1EB4"/>
    <w:rsid w:val="005A5A0F"/>
    <w:rsid w:val="005C4388"/>
    <w:rsid w:val="005C43A3"/>
    <w:rsid w:val="005D3334"/>
    <w:rsid w:val="005D3D0A"/>
    <w:rsid w:val="005E125F"/>
    <w:rsid w:val="005E47F0"/>
    <w:rsid w:val="005F509A"/>
    <w:rsid w:val="0060128D"/>
    <w:rsid w:val="00614B94"/>
    <w:rsid w:val="006175F1"/>
    <w:rsid w:val="00620A4A"/>
    <w:rsid w:val="00644C70"/>
    <w:rsid w:val="00647DA9"/>
    <w:rsid w:val="006518B3"/>
    <w:rsid w:val="00661FD4"/>
    <w:rsid w:val="00662FF9"/>
    <w:rsid w:val="00670AF8"/>
    <w:rsid w:val="00681534"/>
    <w:rsid w:val="00686911"/>
    <w:rsid w:val="006972B9"/>
    <w:rsid w:val="006B4074"/>
    <w:rsid w:val="006C102E"/>
    <w:rsid w:val="006C5957"/>
    <w:rsid w:val="006D0CCC"/>
    <w:rsid w:val="006D7C4E"/>
    <w:rsid w:val="006E0CCA"/>
    <w:rsid w:val="006E0D93"/>
    <w:rsid w:val="006E4931"/>
    <w:rsid w:val="006F0026"/>
    <w:rsid w:val="00700280"/>
    <w:rsid w:val="0071373C"/>
    <w:rsid w:val="00720D49"/>
    <w:rsid w:val="00726BA8"/>
    <w:rsid w:val="00735C91"/>
    <w:rsid w:val="007401BF"/>
    <w:rsid w:val="007415C1"/>
    <w:rsid w:val="00744276"/>
    <w:rsid w:val="00746B6B"/>
    <w:rsid w:val="0075472C"/>
    <w:rsid w:val="007553F0"/>
    <w:rsid w:val="0075628B"/>
    <w:rsid w:val="007572A3"/>
    <w:rsid w:val="0076274D"/>
    <w:rsid w:val="00766A40"/>
    <w:rsid w:val="00772623"/>
    <w:rsid w:val="007763C9"/>
    <w:rsid w:val="00792223"/>
    <w:rsid w:val="007939D2"/>
    <w:rsid w:val="007A0447"/>
    <w:rsid w:val="007B3610"/>
    <w:rsid w:val="007B482A"/>
    <w:rsid w:val="007C1F66"/>
    <w:rsid w:val="007D7B5F"/>
    <w:rsid w:val="00816779"/>
    <w:rsid w:val="00820BD7"/>
    <w:rsid w:val="0082290D"/>
    <w:rsid w:val="00823109"/>
    <w:rsid w:val="008349C2"/>
    <w:rsid w:val="00856931"/>
    <w:rsid w:val="00864F97"/>
    <w:rsid w:val="00865071"/>
    <w:rsid w:val="008703AA"/>
    <w:rsid w:val="008918A8"/>
    <w:rsid w:val="00891E6C"/>
    <w:rsid w:val="00892F6B"/>
    <w:rsid w:val="008B1AAA"/>
    <w:rsid w:val="008B378D"/>
    <w:rsid w:val="008B7152"/>
    <w:rsid w:val="008C121D"/>
    <w:rsid w:val="008C2D03"/>
    <w:rsid w:val="008C4F81"/>
    <w:rsid w:val="008D2A40"/>
    <w:rsid w:val="008D673F"/>
    <w:rsid w:val="008E69FA"/>
    <w:rsid w:val="008F5218"/>
    <w:rsid w:val="008F6E66"/>
    <w:rsid w:val="00911F45"/>
    <w:rsid w:val="00914A8D"/>
    <w:rsid w:val="0091572E"/>
    <w:rsid w:val="009209C2"/>
    <w:rsid w:val="00926109"/>
    <w:rsid w:val="00934C5C"/>
    <w:rsid w:val="00940448"/>
    <w:rsid w:val="0094144F"/>
    <w:rsid w:val="00943BD7"/>
    <w:rsid w:val="00944503"/>
    <w:rsid w:val="00945108"/>
    <w:rsid w:val="00945329"/>
    <w:rsid w:val="009664C4"/>
    <w:rsid w:val="009870CE"/>
    <w:rsid w:val="009D46FC"/>
    <w:rsid w:val="009E328C"/>
    <w:rsid w:val="009F46C4"/>
    <w:rsid w:val="00A00DA9"/>
    <w:rsid w:val="00A00DFD"/>
    <w:rsid w:val="00A06846"/>
    <w:rsid w:val="00A12709"/>
    <w:rsid w:val="00A12CD4"/>
    <w:rsid w:val="00A2060D"/>
    <w:rsid w:val="00A22307"/>
    <w:rsid w:val="00A33124"/>
    <w:rsid w:val="00A44785"/>
    <w:rsid w:val="00A81771"/>
    <w:rsid w:val="00A8364D"/>
    <w:rsid w:val="00A86780"/>
    <w:rsid w:val="00A86DEE"/>
    <w:rsid w:val="00A87A1E"/>
    <w:rsid w:val="00A91853"/>
    <w:rsid w:val="00A92042"/>
    <w:rsid w:val="00A93E8C"/>
    <w:rsid w:val="00A957C7"/>
    <w:rsid w:val="00A95860"/>
    <w:rsid w:val="00AB64D3"/>
    <w:rsid w:val="00AC6B66"/>
    <w:rsid w:val="00AD2537"/>
    <w:rsid w:val="00AE3FAF"/>
    <w:rsid w:val="00AE6A26"/>
    <w:rsid w:val="00B02F3F"/>
    <w:rsid w:val="00B04939"/>
    <w:rsid w:val="00B0678D"/>
    <w:rsid w:val="00B07BF5"/>
    <w:rsid w:val="00B3585B"/>
    <w:rsid w:val="00B40516"/>
    <w:rsid w:val="00B44901"/>
    <w:rsid w:val="00B5422F"/>
    <w:rsid w:val="00B612CE"/>
    <w:rsid w:val="00B61FE4"/>
    <w:rsid w:val="00B75EBE"/>
    <w:rsid w:val="00B764F0"/>
    <w:rsid w:val="00B76AF1"/>
    <w:rsid w:val="00B85493"/>
    <w:rsid w:val="00B9354C"/>
    <w:rsid w:val="00BB7A0C"/>
    <w:rsid w:val="00BC254C"/>
    <w:rsid w:val="00BC6638"/>
    <w:rsid w:val="00BC7C71"/>
    <w:rsid w:val="00BD0F8C"/>
    <w:rsid w:val="00BE67C2"/>
    <w:rsid w:val="00BE754E"/>
    <w:rsid w:val="00BF306A"/>
    <w:rsid w:val="00C00D67"/>
    <w:rsid w:val="00C015B3"/>
    <w:rsid w:val="00C05F01"/>
    <w:rsid w:val="00C06BBD"/>
    <w:rsid w:val="00C26DA4"/>
    <w:rsid w:val="00C32E7C"/>
    <w:rsid w:val="00C36FAC"/>
    <w:rsid w:val="00C46B85"/>
    <w:rsid w:val="00C52C9D"/>
    <w:rsid w:val="00C56448"/>
    <w:rsid w:val="00C62105"/>
    <w:rsid w:val="00C716FF"/>
    <w:rsid w:val="00C729C5"/>
    <w:rsid w:val="00C72C26"/>
    <w:rsid w:val="00C770AC"/>
    <w:rsid w:val="00C810E0"/>
    <w:rsid w:val="00C84596"/>
    <w:rsid w:val="00CA0CB9"/>
    <w:rsid w:val="00CA6421"/>
    <w:rsid w:val="00CA735A"/>
    <w:rsid w:val="00CB1DD0"/>
    <w:rsid w:val="00CB3508"/>
    <w:rsid w:val="00CB7BA3"/>
    <w:rsid w:val="00CC3C27"/>
    <w:rsid w:val="00CE1DAA"/>
    <w:rsid w:val="00CE7B30"/>
    <w:rsid w:val="00CF74B7"/>
    <w:rsid w:val="00D04374"/>
    <w:rsid w:val="00D57023"/>
    <w:rsid w:val="00D70DE7"/>
    <w:rsid w:val="00D82829"/>
    <w:rsid w:val="00D858C7"/>
    <w:rsid w:val="00D91591"/>
    <w:rsid w:val="00D92737"/>
    <w:rsid w:val="00DA1463"/>
    <w:rsid w:val="00DB67D4"/>
    <w:rsid w:val="00DC67BC"/>
    <w:rsid w:val="00DC78AD"/>
    <w:rsid w:val="00DE1FD9"/>
    <w:rsid w:val="00E00510"/>
    <w:rsid w:val="00E03C2E"/>
    <w:rsid w:val="00E06FD1"/>
    <w:rsid w:val="00E107BA"/>
    <w:rsid w:val="00E1294A"/>
    <w:rsid w:val="00E14ADF"/>
    <w:rsid w:val="00E223CA"/>
    <w:rsid w:val="00E24525"/>
    <w:rsid w:val="00E3509D"/>
    <w:rsid w:val="00E40DE6"/>
    <w:rsid w:val="00E63D1C"/>
    <w:rsid w:val="00E65863"/>
    <w:rsid w:val="00E74F0C"/>
    <w:rsid w:val="00E76884"/>
    <w:rsid w:val="00E90A83"/>
    <w:rsid w:val="00E922C7"/>
    <w:rsid w:val="00E929C1"/>
    <w:rsid w:val="00E9415F"/>
    <w:rsid w:val="00E973A5"/>
    <w:rsid w:val="00EA50E0"/>
    <w:rsid w:val="00EA65DF"/>
    <w:rsid w:val="00EA69C6"/>
    <w:rsid w:val="00EB00D2"/>
    <w:rsid w:val="00EB0DA4"/>
    <w:rsid w:val="00EB64CA"/>
    <w:rsid w:val="00EB6DF4"/>
    <w:rsid w:val="00EC3E16"/>
    <w:rsid w:val="00ED1579"/>
    <w:rsid w:val="00ED2A82"/>
    <w:rsid w:val="00ED5C7C"/>
    <w:rsid w:val="00EE014F"/>
    <w:rsid w:val="00EE3B29"/>
    <w:rsid w:val="00EE3C64"/>
    <w:rsid w:val="00EF37D7"/>
    <w:rsid w:val="00EF38F2"/>
    <w:rsid w:val="00F048C9"/>
    <w:rsid w:val="00F117FB"/>
    <w:rsid w:val="00F15F68"/>
    <w:rsid w:val="00F17830"/>
    <w:rsid w:val="00F24A00"/>
    <w:rsid w:val="00F339FF"/>
    <w:rsid w:val="00F34630"/>
    <w:rsid w:val="00F43553"/>
    <w:rsid w:val="00F5119F"/>
    <w:rsid w:val="00F54972"/>
    <w:rsid w:val="00F640D7"/>
    <w:rsid w:val="00F74B49"/>
    <w:rsid w:val="00F85FE8"/>
    <w:rsid w:val="00F869DA"/>
    <w:rsid w:val="00F92EA1"/>
    <w:rsid w:val="00F9494E"/>
    <w:rsid w:val="00FA7457"/>
    <w:rsid w:val="00FB7C1F"/>
    <w:rsid w:val="00FD7F2B"/>
    <w:rsid w:val="00FD7F51"/>
    <w:rsid w:val="00FE4CF2"/>
    <w:rsid w:val="00FE542D"/>
    <w:rsid w:val="00FF34A6"/>
    <w:rsid w:val="01357583"/>
    <w:rsid w:val="03640A88"/>
    <w:rsid w:val="03B22E5F"/>
    <w:rsid w:val="03FD029C"/>
    <w:rsid w:val="04920F92"/>
    <w:rsid w:val="05855611"/>
    <w:rsid w:val="060A75AB"/>
    <w:rsid w:val="066833E1"/>
    <w:rsid w:val="069B0514"/>
    <w:rsid w:val="06E91F45"/>
    <w:rsid w:val="076B145F"/>
    <w:rsid w:val="08294771"/>
    <w:rsid w:val="086826C0"/>
    <w:rsid w:val="0A0413D6"/>
    <w:rsid w:val="0BB9501C"/>
    <w:rsid w:val="0C3B3E39"/>
    <w:rsid w:val="0D5700D9"/>
    <w:rsid w:val="0DAF18BB"/>
    <w:rsid w:val="0EF15B53"/>
    <w:rsid w:val="0F69418C"/>
    <w:rsid w:val="10A91464"/>
    <w:rsid w:val="121C431D"/>
    <w:rsid w:val="124E2E79"/>
    <w:rsid w:val="171F7A90"/>
    <w:rsid w:val="18DC4807"/>
    <w:rsid w:val="199B7BC7"/>
    <w:rsid w:val="1A9167DC"/>
    <w:rsid w:val="1AA1214F"/>
    <w:rsid w:val="1ADD7D91"/>
    <w:rsid w:val="1D1653B1"/>
    <w:rsid w:val="20110DC9"/>
    <w:rsid w:val="20AE1417"/>
    <w:rsid w:val="20E84B44"/>
    <w:rsid w:val="21295FCB"/>
    <w:rsid w:val="21393C43"/>
    <w:rsid w:val="22936280"/>
    <w:rsid w:val="24086BD2"/>
    <w:rsid w:val="27344DAF"/>
    <w:rsid w:val="274720B1"/>
    <w:rsid w:val="27B2155C"/>
    <w:rsid w:val="2A302CA7"/>
    <w:rsid w:val="2C55638A"/>
    <w:rsid w:val="2F456C16"/>
    <w:rsid w:val="302266EB"/>
    <w:rsid w:val="30BE5394"/>
    <w:rsid w:val="30E74A7D"/>
    <w:rsid w:val="315556BB"/>
    <w:rsid w:val="31D066C5"/>
    <w:rsid w:val="32EE2B0B"/>
    <w:rsid w:val="37B31DDD"/>
    <w:rsid w:val="3BD00272"/>
    <w:rsid w:val="3D6C6EB8"/>
    <w:rsid w:val="3F0306ED"/>
    <w:rsid w:val="3F463973"/>
    <w:rsid w:val="41202C61"/>
    <w:rsid w:val="41EC0A6E"/>
    <w:rsid w:val="42534EAA"/>
    <w:rsid w:val="44CF71B6"/>
    <w:rsid w:val="48362433"/>
    <w:rsid w:val="48A2145C"/>
    <w:rsid w:val="49921231"/>
    <w:rsid w:val="4B281043"/>
    <w:rsid w:val="4E0A5EF4"/>
    <w:rsid w:val="4E331EFA"/>
    <w:rsid w:val="501B6D6F"/>
    <w:rsid w:val="50320D5F"/>
    <w:rsid w:val="50367102"/>
    <w:rsid w:val="5078494C"/>
    <w:rsid w:val="50977564"/>
    <w:rsid w:val="50EA751E"/>
    <w:rsid w:val="52CF7263"/>
    <w:rsid w:val="53124286"/>
    <w:rsid w:val="538468AA"/>
    <w:rsid w:val="542D2374"/>
    <w:rsid w:val="57041F51"/>
    <w:rsid w:val="587B7259"/>
    <w:rsid w:val="59617538"/>
    <w:rsid w:val="59B22A60"/>
    <w:rsid w:val="5B6F6323"/>
    <w:rsid w:val="5C1102E7"/>
    <w:rsid w:val="5C3C78F8"/>
    <w:rsid w:val="5CAA1D17"/>
    <w:rsid w:val="5D420639"/>
    <w:rsid w:val="5EBF540D"/>
    <w:rsid w:val="5F73450D"/>
    <w:rsid w:val="5FB35F8B"/>
    <w:rsid w:val="61162F3B"/>
    <w:rsid w:val="622B47E7"/>
    <w:rsid w:val="62D372B2"/>
    <w:rsid w:val="63466394"/>
    <w:rsid w:val="63CB3644"/>
    <w:rsid w:val="64976DA8"/>
    <w:rsid w:val="657A0556"/>
    <w:rsid w:val="6607096F"/>
    <w:rsid w:val="67683FD4"/>
    <w:rsid w:val="6AC83C70"/>
    <w:rsid w:val="6C273BD3"/>
    <w:rsid w:val="6E67010B"/>
    <w:rsid w:val="6E85397A"/>
    <w:rsid w:val="6ED529FF"/>
    <w:rsid w:val="6F6C2661"/>
    <w:rsid w:val="6FCA71E0"/>
    <w:rsid w:val="700D4274"/>
    <w:rsid w:val="70993917"/>
    <w:rsid w:val="72213D96"/>
    <w:rsid w:val="729C35F1"/>
    <w:rsid w:val="72BF7F21"/>
    <w:rsid w:val="73E95136"/>
    <w:rsid w:val="759D01D3"/>
    <w:rsid w:val="77E63499"/>
    <w:rsid w:val="7A4A27C2"/>
    <w:rsid w:val="7B2B784A"/>
    <w:rsid w:val="7B497236"/>
    <w:rsid w:val="7B876E0E"/>
    <w:rsid w:val="7C1C1D5D"/>
    <w:rsid w:val="7C6B1F8D"/>
    <w:rsid w:val="7DE552F5"/>
    <w:rsid w:val="7E4074AA"/>
    <w:rsid w:val="7F211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iPriority w:val="0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FollowedHyperlink"/>
    <w:basedOn w:val="8"/>
    <w:uiPriority w:val="0"/>
    <w:rPr>
      <w:color w:val="337AB7"/>
      <w:u w:val="none"/>
    </w:rPr>
  </w:style>
  <w:style w:type="character" w:styleId="11">
    <w:name w:val="Emphasis"/>
    <w:basedOn w:val="8"/>
    <w:qFormat/>
    <w:locked/>
    <w:uiPriority w:val="0"/>
  </w:style>
  <w:style w:type="character" w:styleId="12">
    <w:name w:val="HTML Definition"/>
    <w:basedOn w:val="8"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337AB7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uiPriority w:val="0"/>
    <w:rPr>
      <w:rFonts w:hint="default" w:ascii="Consolas" w:hAnsi="Consolas" w:eastAsia="Consolas" w:cs="Consolas"/>
      <w:color w:val="23527C"/>
      <w:sz w:val="21"/>
      <w:szCs w:val="21"/>
      <w:u w:val="none"/>
      <w:shd w:val="clear" w:color="auto" w:fill="333333"/>
    </w:rPr>
  </w:style>
  <w:style w:type="character" w:styleId="16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批注框文本 字符"/>
    <w:link w:val="3"/>
    <w:semiHidden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18">
    <w:name w:val="页脚 字符"/>
    <w:link w:val="4"/>
    <w:locked/>
    <w:uiPriority w:val="0"/>
    <w:rPr>
      <w:rFonts w:cs="Times New Roman"/>
      <w:sz w:val="18"/>
      <w:szCs w:val="18"/>
    </w:rPr>
  </w:style>
  <w:style w:type="character" w:customStyle="1" w:styleId="19">
    <w:name w:val="页眉 字符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20">
    <w:name w:val="apple-converted-space"/>
    <w:qFormat/>
    <w:uiPriority w:val="0"/>
    <w:rPr>
      <w:rFonts w:cs="Times New Roman"/>
    </w:rPr>
  </w:style>
  <w:style w:type="paragraph" w:customStyle="1" w:styleId="21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514</Words>
  <Characters>2936</Characters>
  <Lines>24</Lines>
  <Paragraphs>6</Paragraphs>
  <TotalTime>1</TotalTime>
  <ScaleCrop>false</ScaleCrop>
  <LinksUpToDate>false</LinksUpToDate>
  <CharactersWithSpaces>3444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2018-06-08T06:48:00Z</dcterms:created>
  <dc:creator>微软用户</dc:creator>
  <cp:lastModifiedBy>GREG®</cp:lastModifiedBy>
  <cp:lastPrinted>2021-11-24T08:23:02Z</cp:lastPrinted>
  <dcterms:modified xsi:type="dcterms:W3CDTF">2021-11-24T09:03:31Z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F9B323E7B4244847B9BADABDE119360E</vt:lpwstr>
  </property>
</Properties>
</file>